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CCB49" w14:textId="3E9DE971" w:rsidR="003E62E1" w:rsidRDefault="009D7A26" w:rsidP="00D00833">
      <w:pPr>
        <w:rPr>
          <w:rFonts w:cstheme="minorHAnsi"/>
          <w:b/>
          <w:bCs/>
          <w:sz w:val="20"/>
          <w:szCs w:val="20"/>
        </w:rPr>
      </w:pPr>
      <w:r>
        <w:rPr>
          <w:rFonts w:cstheme="minorHAnsi"/>
          <w:sz w:val="20"/>
          <w:szCs w:val="20"/>
        </w:rPr>
        <w:t>V</w:t>
      </w:r>
      <w:r w:rsidR="00D30118" w:rsidRPr="00A74AD9">
        <w:rPr>
          <w:rFonts w:cstheme="minorHAnsi"/>
          <w:sz w:val="20"/>
          <w:szCs w:val="20"/>
        </w:rPr>
        <w:t xml:space="preserve">eileder </w:t>
      </w:r>
      <w:r w:rsidR="00BF63B4" w:rsidRPr="00A74AD9">
        <w:rPr>
          <w:rFonts w:cstheme="minorHAnsi"/>
          <w:sz w:val="20"/>
          <w:szCs w:val="20"/>
        </w:rPr>
        <w:t>i</w:t>
      </w:r>
      <w:r w:rsidR="008A4B18" w:rsidRPr="00A74AD9">
        <w:rPr>
          <w:rFonts w:cstheme="minorHAnsi"/>
          <w:sz w:val="20"/>
          <w:szCs w:val="20"/>
        </w:rPr>
        <w:t xml:space="preserve"> helhetlig risikostyring for </w:t>
      </w:r>
      <w:r w:rsidR="00A74AD9" w:rsidRPr="00A74AD9">
        <w:rPr>
          <w:rFonts w:cstheme="minorHAnsi"/>
          <w:sz w:val="20"/>
          <w:szCs w:val="20"/>
        </w:rPr>
        <w:t>styremedlemmer</w:t>
      </w:r>
      <w:r w:rsidR="0076190B">
        <w:rPr>
          <w:rFonts w:cstheme="minorHAnsi"/>
          <w:sz w:val="20"/>
          <w:szCs w:val="20"/>
        </w:rPr>
        <w:t>:</w:t>
      </w:r>
      <w:r w:rsidR="006A5E14" w:rsidRPr="00A74AD9">
        <w:rPr>
          <w:rFonts w:cstheme="minorHAnsi"/>
          <w:sz w:val="20"/>
          <w:szCs w:val="20"/>
        </w:rPr>
        <w:br/>
      </w:r>
      <w:r w:rsidR="008E206A" w:rsidRPr="00A74AD9">
        <w:rPr>
          <w:rFonts w:cstheme="minorHAnsi"/>
          <w:b/>
          <w:bCs/>
          <w:sz w:val="40"/>
          <w:szCs w:val="40"/>
        </w:rPr>
        <w:t>«</w:t>
      </w:r>
      <w:r w:rsidR="006A5E14" w:rsidRPr="00A74AD9">
        <w:rPr>
          <w:rFonts w:cstheme="minorHAnsi"/>
          <w:b/>
          <w:bCs/>
          <w:sz w:val="40"/>
          <w:szCs w:val="40"/>
        </w:rPr>
        <w:t>S</w:t>
      </w:r>
      <w:r w:rsidR="008E206A" w:rsidRPr="00A74AD9">
        <w:rPr>
          <w:rFonts w:cstheme="minorHAnsi"/>
          <w:b/>
          <w:bCs/>
          <w:sz w:val="40"/>
          <w:szCs w:val="40"/>
        </w:rPr>
        <w:t>pørsmål styret bør stille</w:t>
      </w:r>
      <w:r w:rsidR="006A5E14" w:rsidRPr="00A74AD9">
        <w:rPr>
          <w:rFonts w:cstheme="minorHAnsi"/>
          <w:b/>
          <w:bCs/>
          <w:sz w:val="40"/>
          <w:szCs w:val="40"/>
        </w:rPr>
        <w:t xml:space="preserve"> om risikostyring</w:t>
      </w:r>
      <w:r>
        <w:rPr>
          <w:rFonts w:cstheme="minorHAnsi"/>
          <w:b/>
          <w:bCs/>
          <w:sz w:val="40"/>
          <w:szCs w:val="40"/>
        </w:rPr>
        <w:t>en</w:t>
      </w:r>
      <w:r w:rsidR="008E206A" w:rsidRPr="00A74AD9">
        <w:rPr>
          <w:rFonts w:cstheme="minorHAnsi"/>
          <w:b/>
          <w:bCs/>
          <w:sz w:val="40"/>
          <w:szCs w:val="40"/>
        </w:rPr>
        <w:t>»</w:t>
      </w:r>
      <w:r w:rsidR="003E62E1" w:rsidRPr="00A74AD9">
        <w:rPr>
          <w:rFonts w:cstheme="minorHAnsi"/>
          <w:b/>
          <w:bCs/>
          <w:sz w:val="20"/>
          <w:szCs w:val="20"/>
        </w:rPr>
        <w:t xml:space="preserve"> </w:t>
      </w:r>
    </w:p>
    <w:p w14:paraId="6A32BBF4" w14:textId="48EE7C12" w:rsidR="0083478B" w:rsidRPr="0083478B" w:rsidRDefault="0083478B" w:rsidP="00C632A2">
      <w:pPr>
        <w:spacing w:before="120" w:after="0" w:line="288" w:lineRule="auto"/>
        <w:ind w:right="3258"/>
        <w:rPr>
          <w:rFonts w:cstheme="minorHAnsi"/>
          <w:sz w:val="20"/>
          <w:szCs w:val="20"/>
        </w:rPr>
      </w:pPr>
      <w:r>
        <w:rPr>
          <w:rFonts w:cstheme="minorHAnsi"/>
          <w:sz w:val="20"/>
          <w:szCs w:val="20"/>
        </w:rPr>
        <w:t>IIA Norge,</w:t>
      </w:r>
      <w:r w:rsidR="00EF22A4">
        <w:rPr>
          <w:rFonts w:cstheme="minorHAnsi"/>
          <w:sz w:val="20"/>
          <w:szCs w:val="20"/>
        </w:rPr>
        <w:t xml:space="preserve"> 15.</w:t>
      </w:r>
      <w:r>
        <w:rPr>
          <w:rFonts w:cstheme="minorHAnsi"/>
          <w:sz w:val="20"/>
          <w:szCs w:val="20"/>
        </w:rPr>
        <w:t xml:space="preserve"> juli 2024</w:t>
      </w:r>
    </w:p>
    <w:p w14:paraId="02D1B95D" w14:textId="162F601B" w:rsidR="002B2E1F" w:rsidRPr="009B706B" w:rsidRDefault="0083478B" w:rsidP="00C632A2">
      <w:pPr>
        <w:spacing w:before="120" w:after="0" w:line="288" w:lineRule="auto"/>
        <w:ind w:right="3258"/>
        <w:rPr>
          <w:rFonts w:cstheme="minorHAnsi"/>
          <w:b/>
          <w:bCs/>
          <w:color w:val="FF0000"/>
          <w:sz w:val="20"/>
          <w:szCs w:val="20"/>
        </w:rPr>
      </w:pPr>
      <w:r w:rsidRPr="009B706B">
        <w:rPr>
          <w:rFonts w:cstheme="minorHAnsi"/>
          <w:b/>
          <w:bCs/>
          <w:color w:val="FF0000"/>
          <w:sz w:val="20"/>
          <w:szCs w:val="20"/>
        </w:rPr>
        <w:t>Høringsu</w:t>
      </w:r>
      <w:r w:rsidR="002B2E1F" w:rsidRPr="009B706B">
        <w:rPr>
          <w:rFonts w:cstheme="minorHAnsi"/>
          <w:b/>
          <w:bCs/>
          <w:color w:val="FF0000"/>
          <w:sz w:val="20"/>
          <w:szCs w:val="20"/>
        </w:rPr>
        <w:t xml:space="preserve">tkast fra </w:t>
      </w:r>
      <w:r w:rsidR="009D7A26" w:rsidRPr="009B706B">
        <w:rPr>
          <w:rFonts w:cstheme="minorHAnsi"/>
          <w:b/>
          <w:bCs/>
          <w:color w:val="FF0000"/>
          <w:sz w:val="20"/>
          <w:szCs w:val="20"/>
        </w:rPr>
        <w:t>e</w:t>
      </w:r>
      <w:r w:rsidR="00C632A2" w:rsidRPr="009B706B">
        <w:rPr>
          <w:rFonts w:cstheme="minorHAnsi"/>
          <w:b/>
          <w:bCs/>
          <w:color w:val="FF0000"/>
          <w:sz w:val="20"/>
          <w:szCs w:val="20"/>
        </w:rPr>
        <w:t xml:space="preserve">n arbeidsgruppe fra Nettverk </w:t>
      </w:r>
      <w:r w:rsidR="00EF22A4" w:rsidRPr="009B706B">
        <w:rPr>
          <w:rFonts w:cstheme="minorHAnsi"/>
          <w:b/>
          <w:bCs/>
          <w:color w:val="FF0000"/>
          <w:sz w:val="20"/>
          <w:szCs w:val="20"/>
        </w:rPr>
        <w:t>r</w:t>
      </w:r>
      <w:r w:rsidR="00C632A2" w:rsidRPr="009B706B">
        <w:rPr>
          <w:rFonts w:cstheme="minorHAnsi"/>
          <w:b/>
          <w:bCs/>
          <w:color w:val="FF0000"/>
          <w:sz w:val="20"/>
          <w:szCs w:val="20"/>
        </w:rPr>
        <w:t>isikostyring i IIA Norge, bestående av Esben Jensrud, Petter Kapstad, Martin Stevens og Wilhelm Kavli (sekretær)</w:t>
      </w:r>
    </w:p>
    <w:p w14:paraId="5300BB10" w14:textId="1192E856" w:rsidR="00105F4E" w:rsidRPr="00025541" w:rsidRDefault="00105F4E" w:rsidP="00DD164D">
      <w:pPr>
        <w:pStyle w:val="Overskrift1"/>
        <w:numPr>
          <w:ilvl w:val="0"/>
          <w:numId w:val="0"/>
        </w:numPr>
        <w:ind w:left="432" w:hanging="432"/>
        <w:rPr>
          <w:rFonts w:asciiTheme="minorHAnsi" w:hAnsiTheme="minorHAnsi" w:cstheme="minorHAnsi"/>
          <w:sz w:val="28"/>
          <w:szCs w:val="28"/>
        </w:rPr>
      </w:pPr>
      <w:r w:rsidRPr="00025541">
        <w:rPr>
          <w:rFonts w:asciiTheme="minorHAnsi" w:hAnsiTheme="minorHAnsi" w:cstheme="minorHAnsi"/>
          <w:sz w:val="28"/>
          <w:szCs w:val="28"/>
        </w:rPr>
        <w:t>Innledning</w:t>
      </w:r>
    </w:p>
    <w:p w14:paraId="51D99FB4" w14:textId="7FFC1A52" w:rsidR="004A6908" w:rsidRPr="00A74AD9" w:rsidRDefault="00261F7E" w:rsidP="00503585">
      <w:pPr>
        <w:spacing w:before="120" w:after="0" w:line="288" w:lineRule="auto"/>
        <w:rPr>
          <w:rFonts w:cstheme="minorHAnsi"/>
          <w:sz w:val="20"/>
          <w:szCs w:val="20"/>
        </w:rPr>
      </w:pPr>
      <w:r>
        <w:rPr>
          <w:rFonts w:cstheme="minorHAnsi"/>
          <w:sz w:val="20"/>
          <w:szCs w:val="20"/>
        </w:rPr>
        <w:t>Styret</w:t>
      </w:r>
      <w:r w:rsidR="004A6908" w:rsidRPr="00A74AD9">
        <w:rPr>
          <w:rFonts w:cstheme="minorHAnsi"/>
          <w:sz w:val="20"/>
          <w:szCs w:val="20"/>
        </w:rPr>
        <w:t xml:space="preserve"> i alle virksomheter, både i privat og offentlig sektor, </w:t>
      </w:r>
      <w:r>
        <w:rPr>
          <w:rFonts w:cstheme="minorHAnsi"/>
          <w:sz w:val="20"/>
          <w:szCs w:val="20"/>
        </w:rPr>
        <w:t xml:space="preserve">har etter norsk lov </w:t>
      </w:r>
      <w:r w:rsidR="004A6908" w:rsidRPr="00A74AD9">
        <w:rPr>
          <w:rFonts w:cstheme="minorHAnsi"/>
          <w:sz w:val="20"/>
          <w:szCs w:val="20"/>
        </w:rPr>
        <w:t xml:space="preserve">ansvar for </w:t>
      </w:r>
      <w:r w:rsidR="00DF69A1">
        <w:rPr>
          <w:rFonts w:cstheme="minorHAnsi"/>
          <w:sz w:val="20"/>
          <w:szCs w:val="20"/>
        </w:rPr>
        <w:t>å se til</w:t>
      </w:r>
      <w:r w:rsidR="004A6908" w:rsidRPr="00A74AD9">
        <w:rPr>
          <w:rFonts w:cstheme="minorHAnsi"/>
          <w:sz w:val="20"/>
          <w:szCs w:val="20"/>
        </w:rPr>
        <w:t xml:space="preserve"> at virksomheten har etablert risikostyring i henhold til anerkjent god praksis. </w:t>
      </w:r>
      <w:r w:rsidR="00EC1D48">
        <w:rPr>
          <w:rFonts w:cstheme="minorHAnsi"/>
          <w:sz w:val="20"/>
          <w:szCs w:val="20"/>
        </w:rPr>
        <w:t>D</w:t>
      </w:r>
      <w:r w:rsidR="004A6908" w:rsidRPr="00A74AD9">
        <w:rPr>
          <w:rFonts w:cstheme="minorHAnsi"/>
          <w:sz w:val="20"/>
          <w:szCs w:val="20"/>
        </w:rPr>
        <w:t>enne veilederen</w:t>
      </w:r>
      <w:r w:rsidR="00BF63B4" w:rsidRPr="00A74AD9">
        <w:rPr>
          <w:rFonts w:cstheme="minorHAnsi"/>
          <w:sz w:val="20"/>
          <w:szCs w:val="20"/>
        </w:rPr>
        <w:t>,</w:t>
      </w:r>
      <w:r w:rsidR="004A6908" w:rsidRPr="00A74AD9">
        <w:rPr>
          <w:rFonts w:cstheme="minorHAnsi"/>
          <w:sz w:val="20"/>
          <w:szCs w:val="20"/>
        </w:rPr>
        <w:t xml:space="preserve"> </w:t>
      </w:r>
      <w:r w:rsidR="00BF63B4" w:rsidRPr="00A74AD9">
        <w:rPr>
          <w:rFonts w:cstheme="minorHAnsi"/>
          <w:sz w:val="20"/>
          <w:szCs w:val="20"/>
        </w:rPr>
        <w:t>utgitt av</w:t>
      </w:r>
      <w:r w:rsidR="004A6908" w:rsidRPr="00A74AD9">
        <w:rPr>
          <w:rFonts w:cstheme="minorHAnsi"/>
          <w:sz w:val="20"/>
          <w:szCs w:val="20"/>
        </w:rPr>
        <w:t xml:space="preserve"> den ideelle foreningen IIA Norge</w:t>
      </w:r>
      <w:r w:rsidR="00BF63B4" w:rsidRPr="00A74AD9">
        <w:rPr>
          <w:rFonts w:cstheme="minorHAnsi"/>
          <w:sz w:val="20"/>
          <w:szCs w:val="20"/>
        </w:rPr>
        <w:t>,</w:t>
      </w:r>
      <w:r w:rsidR="004A6908" w:rsidRPr="00A74AD9">
        <w:rPr>
          <w:rFonts w:cstheme="minorHAnsi"/>
          <w:sz w:val="20"/>
          <w:szCs w:val="20"/>
        </w:rPr>
        <w:t xml:space="preserve"> </w:t>
      </w:r>
      <w:r w:rsidR="00FA488F">
        <w:rPr>
          <w:rFonts w:cstheme="minorHAnsi"/>
          <w:sz w:val="20"/>
          <w:szCs w:val="20"/>
        </w:rPr>
        <w:t>består av</w:t>
      </w:r>
      <w:r w:rsidR="00F52756" w:rsidRPr="00A74AD9">
        <w:rPr>
          <w:rFonts w:cstheme="minorHAnsi"/>
          <w:sz w:val="20"/>
          <w:szCs w:val="20"/>
        </w:rPr>
        <w:t xml:space="preserve"> </w:t>
      </w:r>
      <w:r w:rsidR="00F52756">
        <w:rPr>
          <w:rFonts w:cstheme="minorHAnsi"/>
          <w:sz w:val="20"/>
          <w:szCs w:val="20"/>
        </w:rPr>
        <w:t>et sett</w:t>
      </w:r>
      <w:r w:rsidR="00F52756" w:rsidRPr="00A74AD9">
        <w:rPr>
          <w:rFonts w:cstheme="minorHAnsi"/>
          <w:sz w:val="20"/>
          <w:szCs w:val="20"/>
        </w:rPr>
        <w:t xml:space="preserve"> med</w:t>
      </w:r>
      <w:r w:rsidR="00942EE3">
        <w:rPr>
          <w:rFonts w:cstheme="minorHAnsi"/>
          <w:sz w:val="20"/>
          <w:szCs w:val="20"/>
        </w:rPr>
        <w:t xml:space="preserve"> </w:t>
      </w:r>
      <w:r w:rsidR="00FB43CF">
        <w:rPr>
          <w:rFonts w:cstheme="minorHAnsi"/>
          <w:sz w:val="20"/>
          <w:szCs w:val="20"/>
        </w:rPr>
        <w:t>4</w:t>
      </w:r>
      <w:r w:rsidR="00F839EF">
        <w:rPr>
          <w:rFonts w:cstheme="minorHAnsi"/>
          <w:sz w:val="20"/>
          <w:szCs w:val="20"/>
        </w:rPr>
        <w:t>1</w:t>
      </w:r>
      <w:r w:rsidR="00FB43CF">
        <w:rPr>
          <w:rFonts w:cstheme="minorHAnsi"/>
          <w:sz w:val="20"/>
          <w:szCs w:val="20"/>
        </w:rPr>
        <w:t xml:space="preserve"> </w:t>
      </w:r>
      <w:r w:rsidR="00942EE3">
        <w:rPr>
          <w:rFonts w:cstheme="minorHAnsi"/>
          <w:sz w:val="20"/>
          <w:szCs w:val="20"/>
        </w:rPr>
        <w:t>sentrale</w:t>
      </w:r>
      <w:r w:rsidR="00A9130F">
        <w:rPr>
          <w:rFonts w:cstheme="minorHAnsi"/>
          <w:sz w:val="20"/>
          <w:szCs w:val="20"/>
        </w:rPr>
        <w:t xml:space="preserve"> </w:t>
      </w:r>
      <w:r w:rsidR="00F52756" w:rsidRPr="00A74AD9">
        <w:rPr>
          <w:rFonts w:cstheme="minorHAnsi"/>
          <w:sz w:val="20"/>
          <w:szCs w:val="20"/>
        </w:rPr>
        <w:t>spørsmål</w:t>
      </w:r>
      <w:r w:rsidR="00FA488F">
        <w:rPr>
          <w:rFonts w:cstheme="minorHAnsi"/>
          <w:sz w:val="20"/>
          <w:szCs w:val="20"/>
        </w:rPr>
        <w:t xml:space="preserve"> </w:t>
      </w:r>
      <w:r w:rsidR="00942EE3">
        <w:rPr>
          <w:rFonts w:cstheme="minorHAnsi"/>
          <w:sz w:val="20"/>
          <w:szCs w:val="20"/>
        </w:rPr>
        <w:t>knyttet til virksomhetens risikostyring</w:t>
      </w:r>
      <w:r w:rsidR="00F52756" w:rsidRPr="00A74AD9">
        <w:rPr>
          <w:rFonts w:cstheme="minorHAnsi"/>
          <w:sz w:val="20"/>
          <w:szCs w:val="20"/>
        </w:rPr>
        <w:t>.</w:t>
      </w:r>
      <w:r w:rsidR="00E948D7">
        <w:rPr>
          <w:rFonts w:cstheme="minorHAnsi"/>
          <w:sz w:val="20"/>
          <w:szCs w:val="20"/>
        </w:rPr>
        <w:t xml:space="preserve"> </w:t>
      </w:r>
      <w:r w:rsidR="009E3D7B">
        <w:rPr>
          <w:rFonts w:cstheme="minorHAnsi"/>
          <w:sz w:val="20"/>
          <w:szCs w:val="20"/>
        </w:rPr>
        <w:t xml:space="preserve">Ved å </w:t>
      </w:r>
      <w:r w:rsidR="00DB4770">
        <w:rPr>
          <w:rFonts w:cstheme="minorHAnsi"/>
          <w:sz w:val="20"/>
          <w:szCs w:val="20"/>
        </w:rPr>
        <w:t>reise spørsmål som disse</w:t>
      </w:r>
      <w:r w:rsidR="007D61C1">
        <w:rPr>
          <w:rFonts w:cstheme="minorHAnsi"/>
          <w:sz w:val="20"/>
          <w:szCs w:val="20"/>
        </w:rPr>
        <w:t xml:space="preserve"> </w:t>
      </w:r>
      <w:r w:rsidR="009E3D7B">
        <w:rPr>
          <w:rFonts w:cstheme="minorHAnsi"/>
          <w:sz w:val="20"/>
          <w:szCs w:val="20"/>
        </w:rPr>
        <w:t xml:space="preserve">kan </w:t>
      </w:r>
      <w:r w:rsidR="006A2319">
        <w:rPr>
          <w:rFonts w:cstheme="minorHAnsi"/>
          <w:sz w:val="20"/>
          <w:szCs w:val="20"/>
        </w:rPr>
        <w:t>styremedlemme</w:t>
      </w:r>
      <w:r w:rsidR="00DB4770">
        <w:rPr>
          <w:rFonts w:cstheme="minorHAnsi"/>
          <w:sz w:val="20"/>
          <w:szCs w:val="20"/>
        </w:rPr>
        <w:t>r</w:t>
      </w:r>
      <w:r w:rsidR="009E3D7B">
        <w:rPr>
          <w:rFonts w:cstheme="minorHAnsi"/>
          <w:sz w:val="20"/>
          <w:szCs w:val="20"/>
        </w:rPr>
        <w:t xml:space="preserve"> styrke </w:t>
      </w:r>
      <w:r w:rsidR="0066098E">
        <w:rPr>
          <w:rFonts w:cstheme="minorHAnsi"/>
          <w:sz w:val="20"/>
          <w:szCs w:val="20"/>
        </w:rPr>
        <w:t>styrets og ledelsens</w:t>
      </w:r>
      <w:r w:rsidR="006A2319">
        <w:rPr>
          <w:rFonts w:cstheme="minorHAnsi"/>
          <w:sz w:val="20"/>
          <w:szCs w:val="20"/>
        </w:rPr>
        <w:t xml:space="preserve"> forståelse</w:t>
      </w:r>
      <w:r w:rsidR="004A6908" w:rsidRPr="00A74AD9">
        <w:rPr>
          <w:rFonts w:cstheme="minorHAnsi"/>
          <w:sz w:val="20"/>
          <w:szCs w:val="20"/>
        </w:rPr>
        <w:t xml:space="preserve"> av hvordan risikostyring</w:t>
      </w:r>
      <w:r w:rsidR="003A12A1">
        <w:rPr>
          <w:rFonts w:cstheme="minorHAnsi"/>
          <w:sz w:val="20"/>
          <w:szCs w:val="20"/>
        </w:rPr>
        <w:t>en</w:t>
      </w:r>
      <w:r w:rsidR="002204B0">
        <w:rPr>
          <w:rFonts w:cstheme="minorHAnsi"/>
          <w:sz w:val="20"/>
          <w:szCs w:val="20"/>
        </w:rPr>
        <w:t xml:space="preserve"> av virksomheten</w:t>
      </w:r>
      <w:r w:rsidR="004A6908" w:rsidRPr="00A74AD9">
        <w:rPr>
          <w:rFonts w:cstheme="minorHAnsi"/>
          <w:sz w:val="20"/>
          <w:szCs w:val="20"/>
        </w:rPr>
        <w:t xml:space="preserve"> fungerer i dag, og hvordan</w:t>
      </w:r>
      <w:r w:rsidR="006A2319">
        <w:rPr>
          <w:rFonts w:cstheme="minorHAnsi"/>
          <w:sz w:val="20"/>
          <w:szCs w:val="20"/>
        </w:rPr>
        <w:t xml:space="preserve"> den</w:t>
      </w:r>
      <w:r w:rsidR="004A6908" w:rsidRPr="00A74AD9">
        <w:rPr>
          <w:rFonts w:cstheme="minorHAnsi"/>
          <w:sz w:val="20"/>
          <w:szCs w:val="20"/>
        </w:rPr>
        <w:t xml:space="preserve"> </w:t>
      </w:r>
      <w:r w:rsidR="006A2319" w:rsidRPr="00A74AD9">
        <w:rPr>
          <w:rFonts w:cstheme="minorHAnsi"/>
          <w:sz w:val="20"/>
          <w:szCs w:val="20"/>
        </w:rPr>
        <w:t>kan utvikles videre</w:t>
      </w:r>
      <w:r w:rsidR="004A6908" w:rsidRPr="00A74AD9">
        <w:rPr>
          <w:rFonts w:cstheme="minorHAnsi"/>
          <w:sz w:val="20"/>
          <w:szCs w:val="20"/>
        </w:rPr>
        <w:t xml:space="preserve">. </w:t>
      </w:r>
    </w:p>
    <w:p w14:paraId="24D09A0E" w14:textId="031101CA" w:rsidR="004A6908" w:rsidRPr="00A74AD9" w:rsidRDefault="00303CCE" w:rsidP="00503585">
      <w:pPr>
        <w:spacing w:before="120" w:after="0" w:line="288" w:lineRule="auto"/>
        <w:rPr>
          <w:rFonts w:cstheme="minorHAnsi"/>
          <w:sz w:val="20"/>
          <w:szCs w:val="20"/>
        </w:rPr>
      </w:pPr>
      <w:r>
        <w:rPr>
          <w:rFonts w:cstheme="minorHAnsi"/>
          <w:sz w:val="20"/>
          <w:szCs w:val="20"/>
        </w:rPr>
        <w:t>V</w:t>
      </w:r>
      <w:r w:rsidR="004A6908" w:rsidRPr="00A74AD9">
        <w:rPr>
          <w:rFonts w:cstheme="minorHAnsi"/>
          <w:sz w:val="20"/>
          <w:szCs w:val="20"/>
        </w:rPr>
        <w:t xml:space="preserve">eilederen tar utgangspunkt i anerkjent god praksis for «Helhetlig risikostyring». Dette er det som på engelsk er kjent som </w:t>
      </w:r>
      <w:r w:rsidR="004A6908" w:rsidRPr="00772F14">
        <w:rPr>
          <w:rFonts w:cstheme="minorHAnsi"/>
          <w:i/>
          <w:iCs/>
          <w:sz w:val="20"/>
          <w:szCs w:val="20"/>
        </w:rPr>
        <w:t>Enterprise Risk Management</w:t>
      </w:r>
      <w:r w:rsidR="004A6908" w:rsidRPr="00A74AD9">
        <w:rPr>
          <w:rFonts w:cstheme="minorHAnsi"/>
          <w:sz w:val="20"/>
          <w:szCs w:val="20"/>
        </w:rPr>
        <w:t xml:space="preserve"> (ERM)</w:t>
      </w:r>
      <w:r w:rsidR="003C19CA">
        <w:rPr>
          <w:rFonts w:cstheme="minorHAnsi"/>
          <w:sz w:val="20"/>
          <w:szCs w:val="20"/>
        </w:rPr>
        <w:t xml:space="preserve">, </w:t>
      </w:r>
      <w:r w:rsidR="00BA2CDA">
        <w:rPr>
          <w:rFonts w:cstheme="minorHAnsi"/>
          <w:sz w:val="20"/>
          <w:szCs w:val="20"/>
        </w:rPr>
        <w:t>i henhold til</w:t>
      </w:r>
      <w:r w:rsidR="003C19CA">
        <w:rPr>
          <w:rFonts w:cstheme="minorHAnsi"/>
          <w:sz w:val="20"/>
          <w:szCs w:val="20"/>
        </w:rPr>
        <w:t xml:space="preserve"> </w:t>
      </w:r>
      <w:r w:rsidR="0081371A">
        <w:rPr>
          <w:rFonts w:cstheme="minorHAnsi"/>
          <w:sz w:val="20"/>
          <w:szCs w:val="20"/>
        </w:rPr>
        <w:t xml:space="preserve">rammeverket </w:t>
      </w:r>
      <w:r w:rsidR="00C4768A">
        <w:rPr>
          <w:rFonts w:cstheme="minorHAnsi"/>
          <w:sz w:val="20"/>
          <w:szCs w:val="20"/>
        </w:rPr>
        <w:t>«</w:t>
      </w:r>
      <w:hyperlink r:id="rId11" w:history="1">
        <w:r w:rsidR="00C4768A" w:rsidRPr="00B445FB">
          <w:rPr>
            <w:rStyle w:val="Hyperkobling"/>
            <w:rFonts w:cstheme="minorHAnsi"/>
            <w:i/>
            <w:iCs/>
            <w:sz w:val="20"/>
            <w:szCs w:val="20"/>
          </w:rPr>
          <w:t>C</w:t>
        </w:r>
        <w:r w:rsidR="003C19CA" w:rsidRPr="00B445FB">
          <w:rPr>
            <w:rStyle w:val="Hyperkobling"/>
            <w:rFonts w:cstheme="minorHAnsi"/>
            <w:i/>
            <w:iCs/>
            <w:sz w:val="20"/>
            <w:szCs w:val="20"/>
          </w:rPr>
          <w:t>OSO</w:t>
        </w:r>
        <w:r w:rsidR="00C4768A" w:rsidRPr="00B445FB">
          <w:rPr>
            <w:rStyle w:val="Hyperkobling"/>
            <w:rFonts w:cstheme="minorHAnsi"/>
            <w:i/>
            <w:iCs/>
            <w:sz w:val="20"/>
            <w:szCs w:val="20"/>
          </w:rPr>
          <w:t xml:space="preserve"> </w:t>
        </w:r>
        <w:r w:rsidR="003C19CA" w:rsidRPr="00B445FB">
          <w:rPr>
            <w:rStyle w:val="Hyperkobling"/>
            <w:rFonts w:cstheme="minorHAnsi"/>
            <w:i/>
            <w:iCs/>
            <w:sz w:val="20"/>
            <w:szCs w:val="20"/>
          </w:rPr>
          <w:t>ERM</w:t>
        </w:r>
        <w:r w:rsidR="00C4768A" w:rsidRPr="0081371A">
          <w:rPr>
            <w:rStyle w:val="Hyperkobling"/>
            <w:rFonts w:cstheme="minorHAnsi"/>
            <w:sz w:val="20"/>
            <w:szCs w:val="20"/>
          </w:rPr>
          <w:t xml:space="preserve"> </w:t>
        </w:r>
        <w:r w:rsidR="00AF280B" w:rsidRPr="0081371A">
          <w:rPr>
            <w:rStyle w:val="Hyperkobling"/>
            <w:rFonts w:cstheme="minorHAnsi"/>
            <w:sz w:val="20"/>
            <w:szCs w:val="20"/>
          </w:rPr>
          <w:t>(</w:t>
        </w:r>
        <w:r w:rsidR="00C4768A" w:rsidRPr="0081371A">
          <w:rPr>
            <w:rStyle w:val="Hyperkobling"/>
            <w:rFonts w:cstheme="minorHAnsi"/>
            <w:sz w:val="20"/>
            <w:szCs w:val="20"/>
          </w:rPr>
          <w:t>2017</w:t>
        </w:r>
        <w:r w:rsidR="00AF280B" w:rsidRPr="0081371A">
          <w:rPr>
            <w:rStyle w:val="Hyperkobling"/>
            <w:rFonts w:cstheme="minorHAnsi"/>
            <w:sz w:val="20"/>
            <w:szCs w:val="20"/>
          </w:rPr>
          <w:t>)</w:t>
        </w:r>
      </w:hyperlink>
      <w:r w:rsidR="00C4768A">
        <w:rPr>
          <w:rFonts w:cstheme="minorHAnsi"/>
          <w:sz w:val="20"/>
          <w:szCs w:val="20"/>
        </w:rPr>
        <w:t>»</w:t>
      </w:r>
      <w:r w:rsidR="004A6908" w:rsidRPr="00A74AD9">
        <w:rPr>
          <w:rFonts w:cstheme="minorHAnsi"/>
          <w:sz w:val="20"/>
          <w:szCs w:val="20"/>
        </w:rPr>
        <w:t>. Denne formen for risikostyring bygger på fire grunnsteiner:</w:t>
      </w:r>
    </w:p>
    <w:p w14:paraId="71B2C082" w14:textId="1BFF965A" w:rsidR="004A6908" w:rsidRPr="00A74AD9" w:rsidRDefault="004A6908" w:rsidP="009D589E">
      <w:pPr>
        <w:pStyle w:val="Listeavsnitt"/>
        <w:numPr>
          <w:ilvl w:val="0"/>
          <w:numId w:val="35"/>
        </w:numPr>
        <w:spacing w:before="120" w:after="0" w:line="288" w:lineRule="auto"/>
        <w:ind w:left="426" w:right="3258" w:hanging="284"/>
        <w:contextualSpacing w:val="0"/>
        <w:rPr>
          <w:rFonts w:cstheme="minorHAnsi"/>
          <w:sz w:val="20"/>
          <w:szCs w:val="20"/>
        </w:rPr>
      </w:pPr>
      <w:r w:rsidRPr="00A74AD9">
        <w:rPr>
          <w:rFonts w:cstheme="minorHAnsi"/>
          <w:sz w:val="20"/>
          <w:szCs w:val="20"/>
        </w:rPr>
        <w:t>Risiko defineres nøytralt, som «usikkerhet som kan ha en positiv eller negativ innvirkning på virksomhetens evne til å nå sine mål på alle nivåer»,</w:t>
      </w:r>
      <w:r w:rsidR="00772F14">
        <w:rPr>
          <w:rFonts w:cstheme="minorHAnsi"/>
          <w:sz w:val="20"/>
          <w:szCs w:val="20"/>
        </w:rPr>
        <w:t xml:space="preserve"> </w:t>
      </w:r>
    </w:p>
    <w:p w14:paraId="7190289F" w14:textId="44AF8149" w:rsidR="004A6908" w:rsidRPr="00A74AD9" w:rsidRDefault="004A6908" w:rsidP="009D589E">
      <w:pPr>
        <w:pStyle w:val="Listeavsnitt"/>
        <w:numPr>
          <w:ilvl w:val="0"/>
          <w:numId w:val="35"/>
        </w:numPr>
        <w:spacing w:before="120" w:after="0" w:line="288" w:lineRule="auto"/>
        <w:ind w:left="426" w:right="3258" w:hanging="284"/>
        <w:contextualSpacing w:val="0"/>
        <w:rPr>
          <w:rFonts w:cstheme="minorHAnsi"/>
          <w:sz w:val="20"/>
          <w:szCs w:val="20"/>
        </w:rPr>
      </w:pPr>
      <w:r w:rsidRPr="00A74AD9">
        <w:rPr>
          <w:rFonts w:cstheme="minorHAnsi"/>
          <w:sz w:val="20"/>
          <w:szCs w:val="20"/>
        </w:rPr>
        <w:t>Virksomhetens risikostyring bistår løpende beslutningsprosesser på alle nivåer, herunder ved fastsettelse, gjennomføring og oppfølging av strategiske valg,</w:t>
      </w:r>
      <w:r w:rsidR="00772F14">
        <w:rPr>
          <w:rFonts w:cstheme="minorHAnsi"/>
          <w:sz w:val="20"/>
          <w:szCs w:val="20"/>
        </w:rPr>
        <w:t xml:space="preserve"> </w:t>
      </w:r>
    </w:p>
    <w:p w14:paraId="42733D18" w14:textId="1DD18B85" w:rsidR="004A6908" w:rsidRPr="00A74AD9" w:rsidRDefault="004A6908" w:rsidP="009D589E">
      <w:pPr>
        <w:pStyle w:val="Listeavsnitt"/>
        <w:numPr>
          <w:ilvl w:val="0"/>
          <w:numId w:val="35"/>
        </w:numPr>
        <w:spacing w:before="120" w:after="0" w:line="288" w:lineRule="auto"/>
        <w:ind w:left="426" w:right="3258" w:hanging="284"/>
        <w:contextualSpacing w:val="0"/>
        <w:rPr>
          <w:rFonts w:cstheme="minorHAnsi"/>
          <w:sz w:val="20"/>
          <w:szCs w:val="20"/>
        </w:rPr>
      </w:pPr>
      <w:r w:rsidRPr="00A74AD9">
        <w:rPr>
          <w:rFonts w:cstheme="minorHAnsi"/>
          <w:sz w:val="20"/>
          <w:szCs w:val="20"/>
        </w:rPr>
        <w:t xml:space="preserve">Aktuelle risikoer ses samlet, for å forstå virksomhetens helhetlige risikobilde så godt at man bedre kan utnytte potensialet for verdiskapning, </w:t>
      </w:r>
    </w:p>
    <w:p w14:paraId="59FB99C2" w14:textId="3737C374" w:rsidR="004A6908" w:rsidRPr="00A74AD9" w:rsidRDefault="004A6908" w:rsidP="009D589E">
      <w:pPr>
        <w:pStyle w:val="Listeavsnitt"/>
        <w:numPr>
          <w:ilvl w:val="0"/>
          <w:numId w:val="35"/>
        </w:numPr>
        <w:spacing w:before="120" w:after="0" w:line="288" w:lineRule="auto"/>
        <w:ind w:left="426" w:right="3258" w:hanging="284"/>
        <w:contextualSpacing w:val="0"/>
        <w:rPr>
          <w:rFonts w:cstheme="minorHAnsi"/>
          <w:sz w:val="20"/>
          <w:szCs w:val="20"/>
        </w:rPr>
      </w:pPr>
      <w:r w:rsidRPr="00A74AD9">
        <w:rPr>
          <w:rFonts w:cstheme="minorHAnsi"/>
          <w:sz w:val="20"/>
          <w:szCs w:val="20"/>
        </w:rPr>
        <w:t>Risikostyringen skal både bidra til at virksomheten unngår dårlige beslutninger som fører til tap, og til at den ved å styrke grunnlaget for viktige beslutninger gir grunnlag for økt verdiskapning.</w:t>
      </w:r>
      <w:r w:rsidR="00772F14">
        <w:rPr>
          <w:rFonts w:cstheme="minorHAnsi"/>
          <w:sz w:val="20"/>
          <w:szCs w:val="20"/>
        </w:rPr>
        <w:t xml:space="preserve"> </w:t>
      </w:r>
    </w:p>
    <w:p w14:paraId="244691BA" w14:textId="77F52432" w:rsidR="004A6908" w:rsidRPr="00A74AD9" w:rsidRDefault="004A6908" w:rsidP="009D589E">
      <w:pPr>
        <w:spacing w:before="120" w:after="0" w:line="288" w:lineRule="auto"/>
        <w:ind w:right="3258"/>
        <w:rPr>
          <w:rFonts w:cstheme="minorHAnsi"/>
          <w:sz w:val="20"/>
          <w:szCs w:val="20"/>
        </w:rPr>
      </w:pPr>
      <w:r w:rsidRPr="00A74AD9">
        <w:rPr>
          <w:rFonts w:cstheme="minorHAnsi"/>
          <w:sz w:val="20"/>
          <w:szCs w:val="20"/>
        </w:rPr>
        <w:t xml:space="preserve">Dette synet </w:t>
      </w:r>
      <w:r w:rsidR="00B445FB">
        <w:rPr>
          <w:rFonts w:cstheme="minorHAnsi"/>
          <w:sz w:val="20"/>
          <w:szCs w:val="20"/>
        </w:rPr>
        <w:t>står</w:t>
      </w:r>
      <w:r w:rsidRPr="00A74AD9">
        <w:rPr>
          <w:rFonts w:cstheme="minorHAnsi"/>
          <w:sz w:val="20"/>
          <w:szCs w:val="20"/>
        </w:rPr>
        <w:t xml:space="preserve"> til motsetning til et mer tradisjonelt syn på risikostyring, der:</w:t>
      </w:r>
    </w:p>
    <w:p w14:paraId="425155C7" w14:textId="6A7938D4" w:rsidR="004A6908" w:rsidRPr="00A74AD9" w:rsidRDefault="004A6908" w:rsidP="009D589E">
      <w:pPr>
        <w:pStyle w:val="Listeavsnitt"/>
        <w:numPr>
          <w:ilvl w:val="0"/>
          <w:numId w:val="36"/>
        </w:numPr>
        <w:spacing w:before="120" w:after="0" w:line="288" w:lineRule="auto"/>
        <w:ind w:left="426" w:right="3258" w:hanging="284"/>
        <w:contextualSpacing w:val="0"/>
        <w:rPr>
          <w:rFonts w:cstheme="minorHAnsi"/>
          <w:sz w:val="20"/>
          <w:szCs w:val="20"/>
        </w:rPr>
      </w:pPr>
      <w:r w:rsidRPr="00A74AD9">
        <w:rPr>
          <w:rFonts w:cstheme="minorHAnsi"/>
          <w:sz w:val="20"/>
          <w:szCs w:val="20"/>
        </w:rPr>
        <w:t xml:space="preserve">Risiko utelukkende anses som noe som kan få et negativt utfall for virksomheten, slik at formålet med risikostyringen blir å unngå negative overraskelser som kan svekke virksomhetens resultater, </w:t>
      </w:r>
    </w:p>
    <w:p w14:paraId="45547887" w14:textId="1F5EADF5" w:rsidR="004A6908" w:rsidRPr="00A74AD9" w:rsidRDefault="004A6908" w:rsidP="009D589E">
      <w:pPr>
        <w:pStyle w:val="Listeavsnitt"/>
        <w:numPr>
          <w:ilvl w:val="0"/>
          <w:numId w:val="36"/>
        </w:numPr>
        <w:spacing w:before="120" w:after="0" w:line="288" w:lineRule="auto"/>
        <w:ind w:left="426" w:right="3258" w:hanging="284"/>
        <w:contextualSpacing w:val="0"/>
        <w:rPr>
          <w:rFonts w:cstheme="minorHAnsi"/>
          <w:sz w:val="20"/>
          <w:szCs w:val="20"/>
        </w:rPr>
      </w:pPr>
      <w:r w:rsidRPr="00A74AD9">
        <w:rPr>
          <w:rFonts w:cstheme="minorHAnsi"/>
          <w:sz w:val="20"/>
          <w:szCs w:val="20"/>
        </w:rPr>
        <w:t xml:space="preserve">Risikostyring </w:t>
      </w:r>
      <w:r w:rsidR="00FC3A98">
        <w:rPr>
          <w:rFonts w:cstheme="minorHAnsi"/>
          <w:sz w:val="20"/>
          <w:szCs w:val="20"/>
        </w:rPr>
        <w:t>bygger på</w:t>
      </w:r>
      <w:r w:rsidRPr="00A74AD9">
        <w:rPr>
          <w:rFonts w:cstheme="minorHAnsi"/>
          <w:sz w:val="20"/>
          <w:szCs w:val="20"/>
        </w:rPr>
        <w:t xml:space="preserve"> en periodisk øvelse som går ut på å sette opp en samlet oversikt over aktuelle negative risikoer for virksomheten, vurdere om virksomheten har disse under kontroll, og der kontrollen anses utilstrekkelig, iverksette tiltak for å redusere risikoen. </w:t>
      </w:r>
    </w:p>
    <w:p w14:paraId="06F7290A" w14:textId="0428C0F5" w:rsidR="003E534A" w:rsidRPr="00A74AD9" w:rsidRDefault="004A6908" w:rsidP="003E534A">
      <w:pPr>
        <w:spacing w:before="120" w:after="0" w:line="288" w:lineRule="auto"/>
        <w:rPr>
          <w:rFonts w:cstheme="minorHAnsi"/>
          <w:sz w:val="20"/>
          <w:szCs w:val="20"/>
        </w:rPr>
      </w:pPr>
      <w:r w:rsidRPr="00A74AD9">
        <w:rPr>
          <w:rFonts w:cstheme="minorHAnsi"/>
          <w:sz w:val="20"/>
          <w:szCs w:val="20"/>
        </w:rPr>
        <w:t xml:space="preserve">Den mer tradisjonelle måten å betrakte risikostyring på har en klar verdi, </w:t>
      </w:r>
      <w:r w:rsidR="005A3E96">
        <w:rPr>
          <w:rFonts w:cstheme="minorHAnsi"/>
          <w:sz w:val="20"/>
          <w:szCs w:val="20"/>
        </w:rPr>
        <w:t>og kan bidra til</w:t>
      </w:r>
      <w:r w:rsidRPr="00A74AD9">
        <w:rPr>
          <w:rFonts w:cstheme="minorHAnsi"/>
          <w:sz w:val="20"/>
          <w:szCs w:val="20"/>
        </w:rPr>
        <w:t xml:space="preserve"> å </w:t>
      </w:r>
      <w:r w:rsidR="005A3E96">
        <w:rPr>
          <w:rFonts w:cstheme="minorHAnsi"/>
          <w:sz w:val="20"/>
          <w:szCs w:val="20"/>
        </w:rPr>
        <w:t>styrke</w:t>
      </w:r>
      <w:r w:rsidRPr="00A74AD9">
        <w:rPr>
          <w:rFonts w:cstheme="minorHAnsi"/>
          <w:sz w:val="20"/>
          <w:szCs w:val="20"/>
        </w:rPr>
        <w:t xml:space="preserve"> styring</w:t>
      </w:r>
      <w:r w:rsidR="005A3E96">
        <w:rPr>
          <w:rFonts w:cstheme="minorHAnsi"/>
          <w:sz w:val="20"/>
          <w:szCs w:val="20"/>
        </w:rPr>
        <w:t>en</w:t>
      </w:r>
      <w:r w:rsidRPr="00A74AD9">
        <w:rPr>
          <w:rFonts w:cstheme="minorHAnsi"/>
          <w:sz w:val="20"/>
          <w:szCs w:val="20"/>
        </w:rPr>
        <w:t xml:space="preserve"> </w:t>
      </w:r>
      <w:r w:rsidR="005A3E96">
        <w:rPr>
          <w:rFonts w:cstheme="minorHAnsi"/>
          <w:sz w:val="20"/>
          <w:szCs w:val="20"/>
        </w:rPr>
        <w:t>av</w:t>
      </w:r>
      <w:r w:rsidRPr="00A74AD9">
        <w:rPr>
          <w:rFonts w:cstheme="minorHAnsi"/>
          <w:sz w:val="20"/>
          <w:szCs w:val="20"/>
        </w:rPr>
        <w:t xml:space="preserve"> operasjonelle prosesser og unngå unødvendige tap. M</w:t>
      </w:r>
      <w:r w:rsidR="007B06C7">
        <w:rPr>
          <w:rFonts w:cstheme="minorHAnsi"/>
          <w:sz w:val="20"/>
          <w:szCs w:val="20"/>
        </w:rPr>
        <w:t>en m</w:t>
      </w:r>
      <w:r w:rsidRPr="00A74AD9">
        <w:rPr>
          <w:rFonts w:cstheme="minorHAnsi"/>
          <w:sz w:val="20"/>
          <w:szCs w:val="20"/>
        </w:rPr>
        <w:t xml:space="preserve">ed helhetlig risikostyring kan virksomheter i langt større grad </w:t>
      </w:r>
      <w:r w:rsidR="00316752">
        <w:rPr>
          <w:rFonts w:cstheme="minorHAnsi"/>
          <w:sz w:val="20"/>
          <w:szCs w:val="20"/>
        </w:rPr>
        <w:t xml:space="preserve">også </w:t>
      </w:r>
      <w:r w:rsidR="00416F27">
        <w:rPr>
          <w:rFonts w:cstheme="minorHAnsi"/>
          <w:sz w:val="20"/>
          <w:szCs w:val="20"/>
        </w:rPr>
        <w:t>oppnå</w:t>
      </w:r>
      <w:r w:rsidRPr="00A74AD9">
        <w:rPr>
          <w:rFonts w:cstheme="minorHAnsi"/>
          <w:sz w:val="20"/>
          <w:szCs w:val="20"/>
        </w:rPr>
        <w:t xml:space="preserve"> proaktiv styring mot økt verdiskapning. </w:t>
      </w:r>
    </w:p>
    <w:p w14:paraId="475E9423" w14:textId="603ECB84" w:rsidR="003E534A" w:rsidRPr="00A74AD9" w:rsidRDefault="004A6908" w:rsidP="00C632A2">
      <w:pPr>
        <w:spacing w:before="120" w:after="0" w:line="288" w:lineRule="auto"/>
        <w:rPr>
          <w:rFonts w:cstheme="minorHAnsi"/>
          <w:sz w:val="20"/>
          <w:szCs w:val="20"/>
        </w:rPr>
      </w:pPr>
      <w:r w:rsidRPr="00A74AD9">
        <w:rPr>
          <w:rFonts w:cstheme="minorHAnsi"/>
          <w:sz w:val="20"/>
          <w:szCs w:val="20"/>
        </w:rPr>
        <w:t xml:space="preserve">Selv om veilederen </w:t>
      </w:r>
      <w:r w:rsidR="008F6646" w:rsidRPr="00A74AD9">
        <w:rPr>
          <w:rFonts w:cstheme="minorHAnsi"/>
          <w:sz w:val="20"/>
          <w:szCs w:val="20"/>
        </w:rPr>
        <w:t xml:space="preserve">i utgangspunktet er rettet mot virksomheter </w:t>
      </w:r>
      <w:r w:rsidR="007F1705">
        <w:rPr>
          <w:rFonts w:cstheme="minorHAnsi"/>
          <w:sz w:val="20"/>
          <w:szCs w:val="20"/>
        </w:rPr>
        <w:t>med</w:t>
      </w:r>
      <w:r w:rsidR="008F6646" w:rsidRPr="00A74AD9">
        <w:rPr>
          <w:rFonts w:cstheme="minorHAnsi"/>
          <w:sz w:val="20"/>
          <w:szCs w:val="20"/>
        </w:rPr>
        <w:t xml:space="preserve"> et styre</w:t>
      </w:r>
      <w:r w:rsidRPr="00A74AD9">
        <w:rPr>
          <w:rFonts w:cstheme="minorHAnsi"/>
          <w:sz w:val="20"/>
          <w:szCs w:val="20"/>
        </w:rPr>
        <w:t xml:space="preserve">, </w:t>
      </w:r>
      <w:r w:rsidR="008F6646" w:rsidRPr="00A74AD9">
        <w:rPr>
          <w:rFonts w:cstheme="minorHAnsi"/>
          <w:sz w:val="20"/>
          <w:szCs w:val="20"/>
        </w:rPr>
        <w:t xml:space="preserve">vil </w:t>
      </w:r>
      <w:r w:rsidRPr="00A74AD9">
        <w:rPr>
          <w:rFonts w:cstheme="minorHAnsi"/>
          <w:sz w:val="20"/>
          <w:szCs w:val="20"/>
        </w:rPr>
        <w:t>den</w:t>
      </w:r>
      <w:r w:rsidR="002431DA">
        <w:rPr>
          <w:rFonts w:cstheme="minorHAnsi"/>
          <w:sz w:val="20"/>
          <w:szCs w:val="20"/>
        </w:rPr>
        <w:t xml:space="preserve"> antakelig</w:t>
      </w:r>
      <w:r w:rsidRPr="00A74AD9">
        <w:rPr>
          <w:rFonts w:cstheme="minorHAnsi"/>
          <w:sz w:val="20"/>
          <w:szCs w:val="20"/>
        </w:rPr>
        <w:t xml:space="preserve"> også kunne </w:t>
      </w:r>
      <w:r w:rsidR="00F87C61">
        <w:rPr>
          <w:rFonts w:cstheme="minorHAnsi"/>
          <w:sz w:val="20"/>
          <w:szCs w:val="20"/>
        </w:rPr>
        <w:t>være til nytte</w:t>
      </w:r>
      <w:r w:rsidRPr="00A74AD9">
        <w:rPr>
          <w:rFonts w:cstheme="minorHAnsi"/>
          <w:sz w:val="20"/>
          <w:szCs w:val="20"/>
        </w:rPr>
        <w:t xml:space="preserve"> </w:t>
      </w:r>
      <w:r w:rsidR="0046362C">
        <w:rPr>
          <w:rFonts w:cstheme="minorHAnsi"/>
          <w:sz w:val="20"/>
          <w:szCs w:val="20"/>
        </w:rPr>
        <w:t>som et verktøy for å styrke</w:t>
      </w:r>
      <w:r w:rsidRPr="00A74AD9">
        <w:rPr>
          <w:rFonts w:cstheme="minorHAnsi"/>
          <w:sz w:val="20"/>
          <w:szCs w:val="20"/>
        </w:rPr>
        <w:t xml:space="preserve"> </w:t>
      </w:r>
      <w:r w:rsidR="00DB487C" w:rsidRPr="00A74AD9">
        <w:rPr>
          <w:rFonts w:cstheme="minorHAnsi"/>
          <w:sz w:val="20"/>
          <w:szCs w:val="20"/>
        </w:rPr>
        <w:t>risikostyring</w:t>
      </w:r>
      <w:r w:rsidR="0046362C">
        <w:rPr>
          <w:rFonts w:cstheme="minorHAnsi"/>
          <w:sz w:val="20"/>
          <w:szCs w:val="20"/>
        </w:rPr>
        <w:t>en</w:t>
      </w:r>
      <w:r w:rsidR="00DB487C" w:rsidRPr="00A74AD9">
        <w:rPr>
          <w:rFonts w:cstheme="minorHAnsi"/>
          <w:sz w:val="20"/>
          <w:szCs w:val="20"/>
        </w:rPr>
        <w:t xml:space="preserve"> i </w:t>
      </w:r>
      <w:r w:rsidR="0046362C">
        <w:rPr>
          <w:rFonts w:cstheme="minorHAnsi"/>
          <w:sz w:val="20"/>
          <w:szCs w:val="20"/>
        </w:rPr>
        <w:t>andre typer virksomheter</w:t>
      </w:r>
      <w:r w:rsidR="008F6646" w:rsidRPr="00A74AD9">
        <w:rPr>
          <w:rFonts w:cstheme="minorHAnsi"/>
          <w:sz w:val="20"/>
          <w:szCs w:val="20"/>
        </w:rPr>
        <w:t xml:space="preserve"> –</w:t>
      </w:r>
      <w:r w:rsidRPr="00A74AD9">
        <w:rPr>
          <w:rFonts w:cstheme="minorHAnsi"/>
          <w:sz w:val="20"/>
          <w:szCs w:val="20"/>
        </w:rPr>
        <w:t xml:space="preserve"> </w:t>
      </w:r>
      <w:r w:rsidR="0046362C">
        <w:rPr>
          <w:rFonts w:cstheme="minorHAnsi"/>
          <w:sz w:val="20"/>
          <w:szCs w:val="20"/>
        </w:rPr>
        <w:t>som eksempelvis</w:t>
      </w:r>
      <w:r w:rsidRPr="00A74AD9">
        <w:rPr>
          <w:rFonts w:cstheme="minorHAnsi"/>
          <w:sz w:val="20"/>
          <w:szCs w:val="20"/>
        </w:rPr>
        <w:t xml:space="preserve"> etater i offentlig sektor. </w:t>
      </w:r>
      <w:r w:rsidR="003E534A" w:rsidRPr="00A74AD9">
        <w:rPr>
          <w:rFonts w:cstheme="minorHAnsi"/>
          <w:sz w:val="20"/>
          <w:szCs w:val="20"/>
        </w:rPr>
        <w:br w:type="page"/>
      </w:r>
    </w:p>
    <w:tbl>
      <w:tblPr>
        <w:tblStyle w:val="Tabellrutenett"/>
        <w:tblW w:w="10285" w:type="dxa"/>
        <w:tblLayout w:type="fixed"/>
        <w:tblCellMar>
          <w:top w:w="113" w:type="dxa"/>
          <w:bottom w:w="113" w:type="dxa"/>
        </w:tblCellMar>
        <w:tblLook w:val="04A0" w:firstRow="1" w:lastRow="0" w:firstColumn="1" w:lastColumn="0" w:noHBand="0" w:noVBand="1"/>
      </w:tblPr>
      <w:tblGrid>
        <w:gridCol w:w="846"/>
        <w:gridCol w:w="3051"/>
        <w:gridCol w:w="3194"/>
        <w:gridCol w:w="3194"/>
      </w:tblGrid>
      <w:tr w:rsidR="00601669" w:rsidRPr="0076190B" w14:paraId="2061645B" w14:textId="77777777" w:rsidTr="0076190B">
        <w:tc>
          <w:tcPr>
            <w:tcW w:w="846" w:type="dxa"/>
            <w:shd w:val="clear" w:color="auto" w:fill="auto"/>
            <w:vAlign w:val="bottom"/>
          </w:tcPr>
          <w:p w14:paraId="40D3AB32" w14:textId="6A1A30CF" w:rsidR="00601669" w:rsidRPr="0076190B" w:rsidRDefault="00974154" w:rsidP="006B7F1A">
            <w:pPr>
              <w:jc w:val="center"/>
              <w:rPr>
                <w:rFonts w:cstheme="minorHAnsi"/>
                <w:b/>
                <w:bCs/>
                <w:sz w:val="20"/>
                <w:szCs w:val="20"/>
              </w:rPr>
            </w:pPr>
            <w:r w:rsidRPr="0076190B">
              <w:rPr>
                <w:rFonts w:cstheme="minorHAnsi"/>
                <w:b/>
                <w:bCs/>
                <w:sz w:val="20"/>
                <w:szCs w:val="20"/>
              </w:rPr>
              <w:t>Nr.</w:t>
            </w:r>
          </w:p>
        </w:tc>
        <w:tc>
          <w:tcPr>
            <w:tcW w:w="3051" w:type="dxa"/>
            <w:shd w:val="clear" w:color="auto" w:fill="auto"/>
            <w:vAlign w:val="bottom"/>
          </w:tcPr>
          <w:p w14:paraId="135B6A58" w14:textId="551272BB" w:rsidR="00601669" w:rsidRPr="0076190B" w:rsidRDefault="009361C8" w:rsidP="00FF565F">
            <w:pPr>
              <w:rPr>
                <w:rFonts w:cstheme="minorHAnsi"/>
                <w:b/>
                <w:bCs/>
                <w:sz w:val="20"/>
                <w:szCs w:val="20"/>
              </w:rPr>
            </w:pPr>
            <w:r w:rsidRPr="0076190B">
              <w:rPr>
                <w:rFonts w:cstheme="minorHAnsi"/>
                <w:b/>
                <w:bCs/>
                <w:sz w:val="20"/>
                <w:szCs w:val="20"/>
              </w:rPr>
              <w:t>Spørsmål</w:t>
            </w:r>
          </w:p>
        </w:tc>
        <w:tc>
          <w:tcPr>
            <w:tcW w:w="3194" w:type="dxa"/>
            <w:shd w:val="clear" w:color="auto" w:fill="auto"/>
            <w:vAlign w:val="bottom"/>
          </w:tcPr>
          <w:p w14:paraId="350B68E4" w14:textId="71E8E440" w:rsidR="00601669" w:rsidRPr="0076190B" w:rsidRDefault="009361C8" w:rsidP="00FF565F">
            <w:pPr>
              <w:rPr>
                <w:rFonts w:cstheme="minorHAnsi"/>
                <w:b/>
                <w:bCs/>
                <w:sz w:val="20"/>
                <w:szCs w:val="20"/>
              </w:rPr>
            </w:pPr>
            <w:r w:rsidRPr="0076190B">
              <w:rPr>
                <w:rFonts w:cstheme="minorHAnsi"/>
                <w:b/>
                <w:bCs/>
                <w:sz w:val="20"/>
                <w:szCs w:val="20"/>
              </w:rPr>
              <w:t>Kommentar</w:t>
            </w:r>
          </w:p>
        </w:tc>
        <w:tc>
          <w:tcPr>
            <w:tcW w:w="3194" w:type="dxa"/>
            <w:shd w:val="clear" w:color="auto" w:fill="auto"/>
            <w:vAlign w:val="bottom"/>
          </w:tcPr>
          <w:p w14:paraId="11C3D224" w14:textId="7E8ED67D" w:rsidR="00601669" w:rsidRPr="0076190B" w:rsidRDefault="00C35A11" w:rsidP="00FF565F">
            <w:pPr>
              <w:rPr>
                <w:rFonts w:cstheme="minorHAnsi"/>
                <w:b/>
                <w:bCs/>
                <w:sz w:val="20"/>
                <w:szCs w:val="20"/>
              </w:rPr>
            </w:pPr>
            <w:r>
              <w:rPr>
                <w:rFonts w:cstheme="minorHAnsi"/>
                <w:b/>
                <w:bCs/>
                <w:sz w:val="20"/>
                <w:szCs w:val="20"/>
              </w:rPr>
              <w:t>Referanser</w:t>
            </w:r>
          </w:p>
        </w:tc>
      </w:tr>
    </w:tbl>
    <w:p w14:paraId="514DFDC0" w14:textId="6B47CF23" w:rsidR="0028130F" w:rsidRDefault="0028130F" w:rsidP="00C35A11">
      <w:pPr>
        <w:spacing w:after="0"/>
      </w:pPr>
    </w:p>
    <w:tbl>
      <w:tblPr>
        <w:tblStyle w:val="Tabellrutenett"/>
        <w:tblW w:w="10285" w:type="dxa"/>
        <w:tblLayout w:type="fixed"/>
        <w:tblCellMar>
          <w:top w:w="113" w:type="dxa"/>
          <w:bottom w:w="113" w:type="dxa"/>
        </w:tblCellMar>
        <w:tblLook w:val="04A0" w:firstRow="1" w:lastRow="0" w:firstColumn="1" w:lastColumn="0" w:noHBand="0" w:noVBand="1"/>
      </w:tblPr>
      <w:tblGrid>
        <w:gridCol w:w="846"/>
        <w:gridCol w:w="3051"/>
        <w:gridCol w:w="3194"/>
        <w:gridCol w:w="3194"/>
      </w:tblGrid>
      <w:tr w:rsidR="00340591" w:rsidRPr="001E43A8" w14:paraId="001740D5" w14:textId="77777777" w:rsidTr="0076190B">
        <w:tc>
          <w:tcPr>
            <w:tcW w:w="846" w:type="dxa"/>
            <w:shd w:val="clear" w:color="auto" w:fill="0070C0"/>
          </w:tcPr>
          <w:p w14:paraId="4013AE95" w14:textId="4F537F78" w:rsidR="00510B8A" w:rsidRPr="001E43A8" w:rsidRDefault="001A4452" w:rsidP="00956CEB">
            <w:pPr>
              <w:keepNext/>
              <w:keepLines/>
              <w:jc w:val="center"/>
              <w:rPr>
                <w:rFonts w:cstheme="minorHAnsi"/>
                <w:b/>
                <w:bCs/>
                <w:color w:val="FFFFFF" w:themeColor="background1"/>
                <w:sz w:val="20"/>
                <w:szCs w:val="20"/>
              </w:rPr>
            </w:pPr>
            <w:r w:rsidRPr="001E43A8">
              <w:rPr>
                <w:rFonts w:cstheme="minorHAnsi"/>
                <w:b/>
                <w:bCs/>
                <w:color w:val="FFFFFF" w:themeColor="background1"/>
                <w:sz w:val="20"/>
                <w:szCs w:val="20"/>
              </w:rPr>
              <w:t>A</w:t>
            </w:r>
          </w:p>
        </w:tc>
        <w:tc>
          <w:tcPr>
            <w:tcW w:w="3051" w:type="dxa"/>
            <w:shd w:val="clear" w:color="auto" w:fill="0070C0"/>
          </w:tcPr>
          <w:p w14:paraId="1DF14074" w14:textId="1CB753B9" w:rsidR="00510B8A" w:rsidRPr="001E43A8" w:rsidRDefault="00510B8A" w:rsidP="00956CEB">
            <w:pPr>
              <w:keepNext/>
              <w:keepLines/>
              <w:rPr>
                <w:rFonts w:cstheme="minorHAnsi"/>
                <w:b/>
                <w:bCs/>
                <w:i/>
                <w:iCs/>
                <w:color w:val="FFFFFF" w:themeColor="background1"/>
                <w:sz w:val="20"/>
                <w:szCs w:val="20"/>
              </w:rPr>
            </w:pPr>
            <w:r w:rsidRPr="001E43A8">
              <w:rPr>
                <w:rFonts w:cstheme="minorHAnsi"/>
                <w:b/>
                <w:bCs/>
                <w:i/>
                <w:iCs/>
                <w:color w:val="FFFFFF" w:themeColor="background1"/>
                <w:sz w:val="20"/>
                <w:szCs w:val="20"/>
              </w:rPr>
              <w:t>Styrets rolle i risikostyringen</w:t>
            </w:r>
          </w:p>
        </w:tc>
        <w:tc>
          <w:tcPr>
            <w:tcW w:w="3194" w:type="dxa"/>
            <w:shd w:val="clear" w:color="auto" w:fill="0070C0"/>
          </w:tcPr>
          <w:p w14:paraId="4B426414" w14:textId="77777777" w:rsidR="00510B8A" w:rsidRPr="001E43A8" w:rsidRDefault="00510B8A" w:rsidP="00956CEB">
            <w:pPr>
              <w:keepNext/>
              <w:keepLines/>
              <w:rPr>
                <w:rFonts w:cstheme="minorHAnsi"/>
                <w:b/>
                <w:bCs/>
                <w:i/>
                <w:iCs/>
                <w:color w:val="FFFFFF" w:themeColor="background1"/>
                <w:sz w:val="20"/>
                <w:szCs w:val="20"/>
              </w:rPr>
            </w:pPr>
          </w:p>
        </w:tc>
        <w:tc>
          <w:tcPr>
            <w:tcW w:w="3194" w:type="dxa"/>
            <w:shd w:val="clear" w:color="auto" w:fill="0070C0"/>
          </w:tcPr>
          <w:p w14:paraId="4D06271C" w14:textId="77777777" w:rsidR="00510B8A" w:rsidRPr="001E43A8" w:rsidRDefault="00510B8A" w:rsidP="00956CEB">
            <w:pPr>
              <w:keepNext/>
              <w:keepLines/>
              <w:rPr>
                <w:rFonts w:cstheme="minorHAnsi"/>
                <w:sz w:val="20"/>
                <w:szCs w:val="20"/>
              </w:rPr>
            </w:pPr>
          </w:p>
        </w:tc>
      </w:tr>
      <w:tr w:rsidR="001E3290" w:rsidRPr="001E43A8" w14:paraId="2DC8BE4E" w14:textId="77777777" w:rsidTr="0076190B">
        <w:tc>
          <w:tcPr>
            <w:tcW w:w="846" w:type="dxa"/>
          </w:tcPr>
          <w:p w14:paraId="4288CB2F" w14:textId="2DA944E0" w:rsidR="001E3290" w:rsidRPr="001E43A8" w:rsidRDefault="001E3290" w:rsidP="001E3290">
            <w:pPr>
              <w:jc w:val="center"/>
              <w:rPr>
                <w:rFonts w:cstheme="minorHAnsi"/>
                <w:sz w:val="20"/>
                <w:szCs w:val="20"/>
              </w:rPr>
            </w:pPr>
            <w:r w:rsidRPr="001E43A8">
              <w:rPr>
                <w:rFonts w:cstheme="minorHAnsi"/>
                <w:sz w:val="20"/>
                <w:szCs w:val="20"/>
              </w:rPr>
              <w:t>A-1</w:t>
            </w:r>
          </w:p>
        </w:tc>
        <w:tc>
          <w:tcPr>
            <w:tcW w:w="3051" w:type="dxa"/>
          </w:tcPr>
          <w:p w14:paraId="14E791DC" w14:textId="3FEAD928" w:rsidR="001E3290" w:rsidRPr="001E43A8" w:rsidRDefault="001E3290" w:rsidP="001E3290">
            <w:pPr>
              <w:rPr>
                <w:rFonts w:cstheme="minorHAnsi"/>
                <w:i/>
                <w:iCs/>
                <w:sz w:val="20"/>
                <w:szCs w:val="20"/>
              </w:rPr>
            </w:pPr>
            <w:r w:rsidRPr="001E43A8">
              <w:rPr>
                <w:rFonts w:cstheme="minorHAnsi"/>
                <w:i/>
                <w:iCs/>
                <w:sz w:val="20"/>
                <w:szCs w:val="20"/>
              </w:rPr>
              <w:t>Forstår vi i styret hvilken rolle et styre skal spille i risikostyring av en virksomhet?</w:t>
            </w:r>
            <w:r w:rsidR="00570B1D" w:rsidRPr="001E43A8">
              <w:rPr>
                <w:rFonts w:cstheme="minorHAnsi"/>
                <w:i/>
                <w:iCs/>
                <w:sz w:val="20"/>
                <w:szCs w:val="20"/>
              </w:rPr>
              <w:t xml:space="preserve"> </w:t>
            </w:r>
          </w:p>
        </w:tc>
        <w:tc>
          <w:tcPr>
            <w:tcW w:w="3194" w:type="dxa"/>
          </w:tcPr>
          <w:p w14:paraId="638A03AF" w14:textId="7EF95366" w:rsidR="008C1B19" w:rsidRPr="001E43A8" w:rsidRDefault="002920E3" w:rsidP="001E3290">
            <w:pPr>
              <w:rPr>
                <w:rFonts w:cstheme="minorHAnsi"/>
                <w:sz w:val="20"/>
                <w:szCs w:val="20"/>
              </w:rPr>
            </w:pPr>
            <w:r w:rsidRPr="001E43A8">
              <w:rPr>
                <w:rFonts w:cstheme="minorHAnsi"/>
                <w:sz w:val="20"/>
                <w:szCs w:val="20"/>
              </w:rPr>
              <w:t>M</w:t>
            </w:r>
            <w:r w:rsidR="00531884" w:rsidRPr="001E43A8">
              <w:rPr>
                <w:rFonts w:cstheme="minorHAnsi"/>
                <w:sz w:val="20"/>
                <w:szCs w:val="20"/>
              </w:rPr>
              <w:t>edlemmer av styret bør ha oversikt over hvilke krav lovverket stiller til styremedlemmer i en virksomhet, når det kommer til risikostyring</w:t>
            </w:r>
            <w:r w:rsidR="00707C46" w:rsidRPr="001E43A8">
              <w:rPr>
                <w:rFonts w:cstheme="minorHAnsi"/>
                <w:sz w:val="20"/>
                <w:szCs w:val="20"/>
              </w:rPr>
              <w:t xml:space="preserve">. </w:t>
            </w:r>
          </w:p>
          <w:p w14:paraId="12D358DA" w14:textId="021B00E9" w:rsidR="002801EE" w:rsidRPr="001E43A8" w:rsidRDefault="002801EE" w:rsidP="001E2EF7">
            <w:pPr>
              <w:spacing w:before="120"/>
              <w:rPr>
                <w:rFonts w:cstheme="minorHAnsi"/>
                <w:sz w:val="20"/>
                <w:szCs w:val="20"/>
              </w:rPr>
            </w:pPr>
            <w:r w:rsidRPr="001E43A8">
              <w:rPr>
                <w:rFonts w:cstheme="minorHAnsi"/>
                <w:sz w:val="20"/>
                <w:szCs w:val="20"/>
              </w:rPr>
              <w:t>Videre bør</w:t>
            </w:r>
            <w:r w:rsidR="002920E3" w:rsidRPr="001E43A8">
              <w:rPr>
                <w:rFonts w:cstheme="minorHAnsi"/>
                <w:sz w:val="20"/>
                <w:szCs w:val="20"/>
              </w:rPr>
              <w:t xml:space="preserve"> styremedlemmene</w:t>
            </w:r>
            <w:r w:rsidRPr="001E43A8">
              <w:rPr>
                <w:rFonts w:cstheme="minorHAnsi"/>
                <w:sz w:val="20"/>
                <w:szCs w:val="20"/>
              </w:rPr>
              <w:t xml:space="preserve"> sette seg inn i </w:t>
            </w:r>
            <w:r w:rsidR="003438F9" w:rsidRPr="001E43A8">
              <w:rPr>
                <w:rFonts w:cstheme="minorHAnsi"/>
                <w:sz w:val="20"/>
                <w:szCs w:val="20"/>
              </w:rPr>
              <w:t>aktuelle</w:t>
            </w:r>
            <w:r w:rsidRPr="001E43A8">
              <w:rPr>
                <w:rFonts w:cstheme="minorHAnsi"/>
                <w:sz w:val="20"/>
                <w:szCs w:val="20"/>
              </w:rPr>
              <w:t xml:space="preserve"> lovkrav som gjelder spesifikt for virksomhetens sektor og </w:t>
            </w:r>
            <w:r w:rsidR="002920E3" w:rsidRPr="001E43A8">
              <w:rPr>
                <w:rFonts w:cstheme="minorHAnsi"/>
                <w:sz w:val="20"/>
                <w:szCs w:val="20"/>
              </w:rPr>
              <w:t>egenart.</w:t>
            </w:r>
          </w:p>
        </w:tc>
        <w:tc>
          <w:tcPr>
            <w:tcW w:w="3194" w:type="dxa"/>
          </w:tcPr>
          <w:p w14:paraId="6DC611B1" w14:textId="6D2A50AD" w:rsidR="001E3290" w:rsidRPr="001E43A8" w:rsidRDefault="001E3290" w:rsidP="001E3290">
            <w:pPr>
              <w:rPr>
                <w:rFonts w:cstheme="minorHAnsi"/>
                <w:sz w:val="20"/>
                <w:szCs w:val="20"/>
              </w:rPr>
            </w:pPr>
            <w:r w:rsidRPr="001E43A8">
              <w:rPr>
                <w:rFonts w:cstheme="minorHAnsi"/>
                <w:sz w:val="20"/>
                <w:szCs w:val="20"/>
              </w:rPr>
              <w:t>Temaark A.6</w:t>
            </w:r>
            <w:r w:rsidR="00177BAA">
              <w:rPr>
                <w:rFonts w:cstheme="minorHAnsi"/>
                <w:sz w:val="20"/>
                <w:szCs w:val="20"/>
              </w:rPr>
              <w:t xml:space="preserve">: </w:t>
            </w:r>
            <w:r w:rsidRPr="001E43A8">
              <w:rPr>
                <w:rFonts w:cstheme="minorHAnsi"/>
                <w:sz w:val="20"/>
                <w:szCs w:val="20"/>
              </w:rPr>
              <w:t>Styrets ansvar for risikostyring</w:t>
            </w:r>
            <w:r w:rsidR="00707C46" w:rsidRPr="001E43A8">
              <w:rPr>
                <w:rFonts w:cstheme="minorHAnsi"/>
                <w:sz w:val="20"/>
                <w:szCs w:val="20"/>
              </w:rPr>
              <w:t xml:space="preserve"> </w:t>
            </w:r>
            <w:r w:rsidR="00A90819" w:rsidRPr="001E43A8">
              <w:rPr>
                <w:rFonts w:cstheme="minorHAnsi"/>
                <w:sz w:val="20"/>
                <w:szCs w:val="20"/>
              </w:rPr>
              <w:t>[lenke kommer]</w:t>
            </w:r>
          </w:p>
          <w:p w14:paraId="31A7591D" w14:textId="3F10395C" w:rsidR="00200E3E" w:rsidRPr="001E43A8" w:rsidRDefault="00A06E63" w:rsidP="00C25545">
            <w:pPr>
              <w:spacing w:before="120"/>
              <w:rPr>
                <w:rFonts w:cstheme="minorHAnsi"/>
                <w:sz w:val="20"/>
                <w:szCs w:val="20"/>
              </w:rPr>
            </w:pPr>
            <w:hyperlink r:id="rId12" w:history="1">
              <w:r w:rsidR="00C25545" w:rsidRPr="001E43A8">
                <w:rPr>
                  <w:rStyle w:val="Hyperkobling"/>
                  <w:rFonts w:cstheme="minorHAnsi"/>
                  <w:sz w:val="20"/>
                  <w:szCs w:val="20"/>
                </w:rPr>
                <w:t>A</w:t>
              </w:r>
              <w:r w:rsidR="000B44B9" w:rsidRPr="001E43A8">
                <w:rPr>
                  <w:rStyle w:val="Hyperkobling"/>
                  <w:rFonts w:cstheme="minorHAnsi"/>
                  <w:sz w:val="20"/>
                  <w:szCs w:val="20"/>
                </w:rPr>
                <w:t>ksjeloven</w:t>
              </w:r>
            </w:hyperlink>
            <w:r w:rsidR="000B44B9" w:rsidRPr="001E43A8">
              <w:rPr>
                <w:rFonts w:cstheme="minorHAnsi"/>
                <w:sz w:val="20"/>
                <w:szCs w:val="20"/>
              </w:rPr>
              <w:t xml:space="preserve"> </w:t>
            </w:r>
            <w:hyperlink r:id="rId13" w:history="1">
              <w:r w:rsidR="000B44B9" w:rsidRPr="001E43A8">
                <w:rPr>
                  <w:rStyle w:val="Hyperkobling"/>
                  <w:rFonts w:cstheme="minorHAnsi"/>
                  <w:sz w:val="20"/>
                  <w:szCs w:val="20"/>
                </w:rPr>
                <w:t>§ 6-12</w:t>
              </w:r>
            </w:hyperlink>
            <w:r w:rsidR="000B44B9" w:rsidRPr="001E43A8">
              <w:rPr>
                <w:rFonts w:cstheme="minorHAnsi"/>
                <w:sz w:val="20"/>
                <w:szCs w:val="20"/>
              </w:rPr>
              <w:t xml:space="preserve"> (forvaltnings</w:t>
            </w:r>
            <w:r w:rsidR="000B44B9" w:rsidRPr="001E43A8">
              <w:rPr>
                <w:rFonts w:cstheme="minorHAnsi"/>
                <w:sz w:val="20"/>
                <w:szCs w:val="20"/>
              </w:rPr>
              <w:softHyphen/>
              <w:t xml:space="preserve">ansvaret) og </w:t>
            </w:r>
            <w:hyperlink r:id="rId14" w:history="1">
              <w:r w:rsidR="000B44B9" w:rsidRPr="001E43A8">
                <w:rPr>
                  <w:rStyle w:val="Hyperkobling"/>
                  <w:rFonts w:cstheme="minorHAnsi"/>
                  <w:sz w:val="20"/>
                  <w:szCs w:val="20"/>
                </w:rPr>
                <w:t>§ 6.13</w:t>
              </w:r>
            </w:hyperlink>
            <w:r w:rsidR="000B44B9" w:rsidRPr="001E43A8">
              <w:rPr>
                <w:rFonts w:cstheme="minorHAnsi"/>
                <w:sz w:val="20"/>
                <w:szCs w:val="20"/>
              </w:rPr>
              <w:t xml:space="preserve"> (tilsynsansvaret)</w:t>
            </w:r>
          </w:p>
          <w:p w14:paraId="359DB043" w14:textId="77777777" w:rsidR="003A3CC3" w:rsidRDefault="00A06E63" w:rsidP="00A90819">
            <w:pPr>
              <w:spacing w:before="120"/>
              <w:rPr>
                <w:rFonts w:cstheme="minorHAnsi"/>
                <w:sz w:val="20"/>
                <w:szCs w:val="20"/>
              </w:rPr>
            </w:pPr>
            <w:hyperlink r:id="rId15" w:history="1">
              <w:r w:rsidR="003A3CC3" w:rsidRPr="00B37000">
                <w:rPr>
                  <w:rStyle w:val="Hyperkobling"/>
                  <w:rFonts w:cstheme="minorHAnsi"/>
                  <w:sz w:val="20"/>
                  <w:szCs w:val="20"/>
                </w:rPr>
                <w:t>Allmennaksjeloven</w:t>
              </w:r>
            </w:hyperlink>
            <w:r w:rsidR="003A3CC3">
              <w:rPr>
                <w:rFonts w:cstheme="minorHAnsi"/>
                <w:sz w:val="20"/>
                <w:szCs w:val="20"/>
              </w:rPr>
              <w:t xml:space="preserve"> </w:t>
            </w:r>
            <w:hyperlink r:id="rId16" w:history="1">
              <w:r w:rsidR="003A3CC3" w:rsidRPr="003A3CC3">
                <w:rPr>
                  <w:rStyle w:val="Hyperkobling"/>
                  <w:rFonts w:cstheme="minorHAnsi"/>
                  <w:sz w:val="20"/>
                  <w:szCs w:val="20"/>
                </w:rPr>
                <w:t>§ 6-12</w:t>
              </w:r>
            </w:hyperlink>
            <w:r w:rsidR="003A3CC3">
              <w:rPr>
                <w:rFonts w:cstheme="minorHAnsi"/>
                <w:sz w:val="20"/>
                <w:szCs w:val="20"/>
              </w:rPr>
              <w:t xml:space="preserve"> (forvaltningsansvaret) og</w:t>
            </w:r>
            <w:r w:rsidR="003A3CC3" w:rsidRPr="001E43A8">
              <w:rPr>
                <w:rFonts w:cstheme="minorHAnsi"/>
                <w:sz w:val="20"/>
                <w:szCs w:val="20"/>
              </w:rPr>
              <w:t xml:space="preserve"> </w:t>
            </w:r>
            <w:hyperlink r:id="rId17" w:history="1">
              <w:r w:rsidR="003A3CC3" w:rsidRPr="00050942">
                <w:rPr>
                  <w:rStyle w:val="Hyperkobling"/>
                  <w:rFonts w:cstheme="minorHAnsi"/>
                  <w:sz w:val="20"/>
                  <w:szCs w:val="20"/>
                </w:rPr>
                <w:t>§§ 6-13</w:t>
              </w:r>
            </w:hyperlink>
            <w:r w:rsidR="003A3CC3" w:rsidRPr="001E43A8">
              <w:rPr>
                <w:rFonts w:cstheme="minorHAnsi"/>
                <w:sz w:val="20"/>
                <w:szCs w:val="20"/>
              </w:rPr>
              <w:t xml:space="preserve"> </w:t>
            </w:r>
            <w:r w:rsidR="003A3CC3">
              <w:rPr>
                <w:rFonts w:cstheme="minorHAnsi"/>
                <w:sz w:val="20"/>
                <w:szCs w:val="20"/>
              </w:rPr>
              <w:t>– (styrets tilsynsansvar)</w:t>
            </w:r>
          </w:p>
          <w:p w14:paraId="0AC93265" w14:textId="41B77203" w:rsidR="000B44B9" w:rsidRPr="001E43A8" w:rsidRDefault="00A06E63" w:rsidP="00A90819">
            <w:pPr>
              <w:spacing w:before="120"/>
              <w:rPr>
                <w:rFonts w:cstheme="minorHAnsi"/>
                <w:sz w:val="20"/>
                <w:szCs w:val="20"/>
              </w:rPr>
            </w:pPr>
            <w:hyperlink r:id="rId18" w:history="1">
              <w:r w:rsidR="00200E3E" w:rsidRPr="001E43A8">
                <w:rPr>
                  <w:rStyle w:val="Hyperkobling"/>
                  <w:rFonts w:cstheme="minorHAnsi"/>
                  <w:sz w:val="20"/>
                  <w:szCs w:val="20"/>
                </w:rPr>
                <w:t>«Den norske anbefalingen om eierstyring og selskapsledelse»</w:t>
              </w:r>
            </w:hyperlink>
            <w:r w:rsidR="00200E3E" w:rsidRPr="001E43A8">
              <w:rPr>
                <w:rFonts w:cstheme="minorHAnsi"/>
                <w:sz w:val="20"/>
                <w:szCs w:val="20"/>
              </w:rPr>
              <w:t xml:space="preserve"> </w:t>
            </w:r>
            <w:r w:rsidR="00536B1E" w:rsidRPr="001E43A8">
              <w:rPr>
                <w:rFonts w:cstheme="minorHAnsi"/>
                <w:sz w:val="20"/>
                <w:szCs w:val="20"/>
              </w:rPr>
              <w:t xml:space="preserve">fra </w:t>
            </w:r>
            <w:hyperlink r:id="rId19" w:history="1">
              <w:r w:rsidR="001E3290" w:rsidRPr="001E43A8">
                <w:rPr>
                  <w:rStyle w:val="Hyperkobling"/>
                  <w:rFonts w:cstheme="minorHAnsi"/>
                  <w:sz w:val="20"/>
                  <w:szCs w:val="20"/>
                </w:rPr>
                <w:t>NUES</w:t>
              </w:r>
            </w:hyperlink>
            <w:r w:rsidR="001E3290" w:rsidRPr="001E43A8">
              <w:rPr>
                <w:rFonts w:cstheme="minorHAnsi"/>
                <w:sz w:val="20"/>
                <w:szCs w:val="20"/>
              </w:rPr>
              <w:t xml:space="preserve"> </w:t>
            </w:r>
            <w:r w:rsidR="00A61425" w:rsidRPr="001E43A8">
              <w:rPr>
                <w:rFonts w:cstheme="minorHAnsi"/>
                <w:sz w:val="20"/>
                <w:szCs w:val="20"/>
              </w:rPr>
              <w:t>(</w:t>
            </w:r>
            <w:r w:rsidR="001E3290" w:rsidRPr="001E43A8">
              <w:rPr>
                <w:rFonts w:cstheme="minorHAnsi"/>
                <w:sz w:val="20"/>
                <w:szCs w:val="20"/>
              </w:rPr>
              <w:t>bygger på G20/OECD</w:t>
            </w:r>
            <w:r w:rsidR="00A61425" w:rsidRPr="001E43A8">
              <w:rPr>
                <w:rFonts w:cstheme="minorHAnsi"/>
                <w:sz w:val="20"/>
                <w:szCs w:val="20"/>
              </w:rPr>
              <w:t>)</w:t>
            </w:r>
            <w:r w:rsidR="001E3290" w:rsidRPr="001E43A8">
              <w:rPr>
                <w:rFonts w:cstheme="minorHAnsi"/>
                <w:sz w:val="20"/>
                <w:szCs w:val="20"/>
              </w:rPr>
              <w:t xml:space="preserve"> </w:t>
            </w:r>
          </w:p>
          <w:p w14:paraId="510451F3" w14:textId="3BDCBCD3" w:rsidR="001E3290" w:rsidRPr="001E43A8" w:rsidRDefault="000B44B9" w:rsidP="00A90819">
            <w:pPr>
              <w:spacing w:before="120"/>
              <w:rPr>
                <w:rFonts w:cstheme="minorHAnsi"/>
                <w:sz w:val="20"/>
                <w:szCs w:val="20"/>
              </w:rPr>
            </w:pPr>
            <w:r w:rsidRPr="001E43A8">
              <w:rPr>
                <w:rFonts w:cstheme="minorHAnsi"/>
                <w:sz w:val="20"/>
                <w:szCs w:val="20"/>
              </w:rPr>
              <w:t>IIAs Trelinjemodell</w:t>
            </w:r>
            <w:r w:rsidR="00920A21" w:rsidRPr="001E43A8">
              <w:rPr>
                <w:rFonts w:cstheme="minorHAnsi"/>
                <w:sz w:val="20"/>
                <w:szCs w:val="20"/>
              </w:rPr>
              <w:t xml:space="preserve"> [lenke kommer]</w:t>
            </w:r>
          </w:p>
        </w:tc>
      </w:tr>
      <w:tr w:rsidR="00DF0039" w:rsidRPr="001E43A8" w14:paraId="456C2F0D" w14:textId="77777777" w:rsidTr="0076190B">
        <w:tc>
          <w:tcPr>
            <w:tcW w:w="846" w:type="dxa"/>
          </w:tcPr>
          <w:p w14:paraId="0548F2B9" w14:textId="7B87ED20" w:rsidR="00DF0039" w:rsidRPr="001E43A8" w:rsidRDefault="00DF0039" w:rsidP="00F83593">
            <w:pPr>
              <w:jc w:val="center"/>
              <w:rPr>
                <w:rFonts w:cstheme="minorHAnsi"/>
                <w:sz w:val="20"/>
                <w:szCs w:val="20"/>
              </w:rPr>
            </w:pPr>
            <w:r w:rsidRPr="001E43A8">
              <w:rPr>
                <w:rFonts w:cstheme="minorHAnsi"/>
                <w:sz w:val="20"/>
                <w:szCs w:val="20"/>
              </w:rPr>
              <w:t>A-2</w:t>
            </w:r>
          </w:p>
        </w:tc>
        <w:tc>
          <w:tcPr>
            <w:tcW w:w="3051" w:type="dxa"/>
            <w:shd w:val="clear" w:color="auto" w:fill="auto"/>
          </w:tcPr>
          <w:p w14:paraId="5A9450B0" w14:textId="2F99B90F" w:rsidR="00DF0039" w:rsidRPr="001E43A8" w:rsidRDefault="00DF0039" w:rsidP="00F83593">
            <w:pPr>
              <w:rPr>
                <w:rFonts w:cstheme="minorHAnsi"/>
                <w:i/>
                <w:iCs/>
                <w:sz w:val="20"/>
                <w:szCs w:val="20"/>
              </w:rPr>
            </w:pPr>
            <w:r w:rsidRPr="001E43A8">
              <w:rPr>
                <w:rFonts w:cstheme="minorHAnsi"/>
                <w:i/>
                <w:iCs/>
                <w:sz w:val="20"/>
                <w:szCs w:val="20"/>
              </w:rPr>
              <w:t>Besitter vi i styret tilstrekkelig faglig kompetanse på helhetlig risikostyring?</w:t>
            </w:r>
            <w:r w:rsidR="00570B1D" w:rsidRPr="001E43A8">
              <w:rPr>
                <w:rFonts w:cstheme="minorHAnsi"/>
                <w:i/>
                <w:iCs/>
                <w:sz w:val="20"/>
                <w:szCs w:val="20"/>
              </w:rPr>
              <w:t xml:space="preserve"> </w:t>
            </w:r>
          </w:p>
        </w:tc>
        <w:tc>
          <w:tcPr>
            <w:tcW w:w="3194" w:type="dxa"/>
            <w:shd w:val="clear" w:color="auto" w:fill="auto"/>
          </w:tcPr>
          <w:p w14:paraId="06E85399" w14:textId="77777777" w:rsidR="00DF0039" w:rsidRPr="001E43A8" w:rsidRDefault="00DF0039" w:rsidP="00F83593">
            <w:pPr>
              <w:rPr>
                <w:rFonts w:cstheme="minorHAnsi"/>
                <w:sz w:val="20"/>
                <w:szCs w:val="20"/>
              </w:rPr>
            </w:pPr>
            <w:r w:rsidRPr="001E43A8">
              <w:rPr>
                <w:rFonts w:cstheme="minorHAnsi"/>
                <w:sz w:val="20"/>
                <w:szCs w:val="20"/>
              </w:rPr>
              <w:t xml:space="preserve">Styret bør sikre seg at det har tilstrekkelig kompetanse på helhetlig risikostyring – altså det som på engelsk gjerne omtales som Enterprise Risk Management (ERM). </w:t>
            </w:r>
          </w:p>
          <w:p w14:paraId="19DBB807" w14:textId="77777777" w:rsidR="00DF0039" w:rsidRPr="001E43A8" w:rsidRDefault="00DF0039" w:rsidP="00F83593">
            <w:pPr>
              <w:spacing w:before="120"/>
              <w:rPr>
                <w:rFonts w:cstheme="minorHAnsi"/>
                <w:sz w:val="20"/>
                <w:szCs w:val="20"/>
              </w:rPr>
            </w:pPr>
            <w:r w:rsidRPr="001E43A8">
              <w:rPr>
                <w:rFonts w:cstheme="minorHAnsi"/>
                <w:sz w:val="20"/>
                <w:szCs w:val="20"/>
              </w:rPr>
              <w:t>Ved sammensetning av styret bør eierne sikre at det blant styrets medlemmer er personer med solid erfaring fra risikostyring som er egnet til å styrke styrets beslutningsgrunnlag.</w:t>
            </w:r>
          </w:p>
        </w:tc>
        <w:tc>
          <w:tcPr>
            <w:tcW w:w="3194" w:type="dxa"/>
            <w:shd w:val="clear" w:color="auto" w:fill="auto"/>
          </w:tcPr>
          <w:p w14:paraId="1D2F94CD" w14:textId="585CF991" w:rsidR="00DF0039" w:rsidRPr="001E43A8" w:rsidRDefault="00AC4389" w:rsidP="00F83593">
            <w:pPr>
              <w:rPr>
                <w:rFonts w:cstheme="minorHAnsi"/>
                <w:sz w:val="20"/>
                <w:szCs w:val="20"/>
              </w:rPr>
            </w:pPr>
            <w:r w:rsidRPr="001E43A8">
              <w:rPr>
                <w:rFonts w:cstheme="minorHAnsi"/>
                <w:sz w:val="20"/>
                <w:szCs w:val="20"/>
              </w:rPr>
              <w:t>(</w:t>
            </w:r>
            <w:r w:rsidR="00A61425" w:rsidRPr="001E43A8">
              <w:rPr>
                <w:rFonts w:cstheme="minorHAnsi"/>
                <w:sz w:val="20"/>
                <w:szCs w:val="20"/>
              </w:rPr>
              <w:t>Eventuelt nytt t</w:t>
            </w:r>
            <w:r w:rsidR="00462B27" w:rsidRPr="001E43A8">
              <w:rPr>
                <w:rFonts w:cstheme="minorHAnsi"/>
                <w:sz w:val="20"/>
                <w:szCs w:val="20"/>
              </w:rPr>
              <w:t xml:space="preserve">emaark </w:t>
            </w:r>
            <w:r w:rsidR="0037162C" w:rsidRPr="001E43A8">
              <w:rPr>
                <w:rFonts w:cstheme="minorHAnsi"/>
                <w:sz w:val="20"/>
                <w:szCs w:val="20"/>
              </w:rPr>
              <w:t>om</w:t>
            </w:r>
            <w:r w:rsidR="00462B27" w:rsidRPr="001E43A8">
              <w:rPr>
                <w:rFonts w:cstheme="minorHAnsi"/>
                <w:sz w:val="20"/>
                <w:szCs w:val="20"/>
              </w:rPr>
              <w:t xml:space="preserve"> korrelasjon</w:t>
            </w:r>
            <w:r w:rsidR="0037162C" w:rsidRPr="001E43A8">
              <w:rPr>
                <w:rFonts w:cstheme="minorHAnsi"/>
                <w:sz w:val="20"/>
                <w:szCs w:val="20"/>
              </w:rPr>
              <w:t>?</w:t>
            </w:r>
            <w:r w:rsidRPr="001E43A8">
              <w:rPr>
                <w:rFonts w:cstheme="minorHAnsi"/>
                <w:sz w:val="20"/>
                <w:szCs w:val="20"/>
              </w:rPr>
              <w:t>)</w:t>
            </w:r>
          </w:p>
        </w:tc>
      </w:tr>
      <w:tr w:rsidR="00E34B56" w:rsidRPr="001E43A8" w14:paraId="5386CC28" w14:textId="77777777" w:rsidTr="0076190B">
        <w:tc>
          <w:tcPr>
            <w:tcW w:w="846" w:type="dxa"/>
          </w:tcPr>
          <w:p w14:paraId="35A69951" w14:textId="3E74B667" w:rsidR="00E34B56" w:rsidRPr="001E43A8" w:rsidRDefault="00E34B56" w:rsidP="00304651">
            <w:pPr>
              <w:jc w:val="center"/>
              <w:rPr>
                <w:rFonts w:cstheme="minorHAnsi"/>
                <w:sz w:val="20"/>
                <w:szCs w:val="20"/>
              </w:rPr>
            </w:pPr>
            <w:r w:rsidRPr="001E43A8">
              <w:rPr>
                <w:rFonts w:cstheme="minorHAnsi"/>
                <w:sz w:val="20"/>
                <w:szCs w:val="20"/>
              </w:rPr>
              <w:t>A-</w:t>
            </w:r>
            <w:r w:rsidR="00DF0039" w:rsidRPr="001E43A8">
              <w:rPr>
                <w:rFonts w:cstheme="minorHAnsi"/>
                <w:sz w:val="20"/>
                <w:szCs w:val="20"/>
              </w:rPr>
              <w:t>3</w:t>
            </w:r>
          </w:p>
        </w:tc>
        <w:tc>
          <w:tcPr>
            <w:tcW w:w="3051" w:type="dxa"/>
            <w:shd w:val="clear" w:color="auto" w:fill="auto"/>
          </w:tcPr>
          <w:p w14:paraId="53548813" w14:textId="09951722" w:rsidR="00E34B56" w:rsidRPr="001E43A8" w:rsidRDefault="00E34B56" w:rsidP="00304651">
            <w:pPr>
              <w:rPr>
                <w:rFonts w:cstheme="minorHAnsi"/>
                <w:i/>
                <w:iCs/>
                <w:sz w:val="20"/>
                <w:szCs w:val="20"/>
              </w:rPr>
            </w:pPr>
            <w:r w:rsidRPr="001E43A8">
              <w:rPr>
                <w:rFonts w:cstheme="minorHAnsi"/>
                <w:i/>
                <w:iCs/>
                <w:sz w:val="20"/>
                <w:szCs w:val="20"/>
              </w:rPr>
              <w:t>Har</w:t>
            </w:r>
            <w:r w:rsidR="002221C2" w:rsidRPr="001E43A8">
              <w:rPr>
                <w:rFonts w:cstheme="minorHAnsi"/>
                <w:i/>
                <w:iCs/>
                <w:sz w:val="20"/>
                <w:szCs w:val="20"/>
              </w:rPr>
              <w:t xml:space="preserve"> vi i</w:t>
            </w:r>
            <w:r w:rsidRPr="001E43A8">
              <w:rPr>
                <w:rFonts w:cstheme="minorHAnsi"/>
                <w:i/>
                <w:iCs/>
                <w:sz w:val="20"/>
                <w:szCs w:val="20"/>
              </w:rPr>
              <w:t xml:space="preserve"> styret tilstrekkelig evne og vilje til å kritisk stille de riktige spørsmålene, og ikke gi </w:t>
            </w:r>
            <w:r w:rsidR="009E0C41" w:rsidRPr="001E43A8">
              <w:rPr>
                <w:rFonts w:cstheme="minorHAnsi"/>
                <w:i/>
                <w:iCs/>
                <w:sz w:val="20"/>
                <w:szCs w:val="20"/>
              </w:rPr>
              <w:t>oss</w:t>
            </w:r>
            <w:r w:rsidRPr="001E43A8">
              <w:rPr>
                <w:rFonts w:cstheme="minorHAnsi"/>
                <w:i/>
                <w:iCs/>
                <w:sz w:val="20"/>
                <w:szCs w:val="20"/>
              </w:rPr>
              <w:t xml:space="preserve"> før </w:t>
            </w:r>
            <w:r w:rsidR="009E0C41" w:rsidRPr="001E43A8">
              <w:rPr>
                <w:rFonts w:cstheme="minorHAnsi"/>
                <w:i/>
                <w:iCs/>
                <w:sz w:val="20"/>
                <w:szCs w:val="20"/>
              </w:rPr>
              <w:t>vi</w:t>
            </w:r>
            <w:r w:rsidRPr="001E43A8">
              <w:rPr>
                <w:rFonts w:cstheme="minorHAnsi"/>
                <w:i/>
                <w:iCs/>
                <w:sz w:val="20"/>
                <w:szCs w:val="20"/>
              </w:rPr>
              <w:t xml:space="preserve"> finner frem til gode svar? </w:t>
            </w:r>
          </w:p>
        </w:tc>
        <w:tc>
          <w:tcPr>
            <w:tcW w:w="3194" w:type="dxa"/>
            <w:shd w:val="clear" w:color="auto" w:fill="auto"/>
          </w:tcPr>
          <w:p w14:paraId="6CF51DF6" w14:textId="1EFD32AD" w:rsidR="00E34B56" w:rsidRPr="001E43A8" w:rsidRDefault="00E34B56" w:rsidP="00304651">
            <w:pPr>
              <w:rPr>
                <w:rFonts w:cstheme="minorHAnsi"/>
                <w:sz w:val="20"/>
                <w:szCs w:val="20"/>
              </w:rPr>
            </w:pPr>
            <w:r w:rsidRPr="001E43A8">
              <w:rPr>
                <w:rFonts w:cstheme="minorHAnsi"/>
                <w:sz w:val="20"/>
                <w:szCs w:val="20"/>
              </w:rPr>
              <w:t>Styret bør ut fra en solid forståelse av sin egen rolle i virksomheten, skape seg et rom for å stille de enkle kritiske spørsmålene, skape og vedlikeholde en kultur for saklig kritisk dialog om virksomheten og risikobildet, og etablere et opplegg for løpende evaluering av styret</w:t>
            </w:r>
            <w:r w:rsidR="00554720">
              <w:rPr>
                <w:rFonts w:cstheme="minorHAnsi"/>
                <w:sz w:val="20"/>
                <w:szCs w:val="20"/>
              </w:rPr>
              <w:t>s</w:t>
            </w:r>
            <w:r w:rsidRPr="001E43A8">
              <w:rPr>
                <w:rFonts w:cstheme="minorHAnsi"/>
                <w:sz w:val="20"/>
                <w:szCs w:val="20"/>
              </w:rPr>
              <w:t xml:space="preserve"> eget arbeid. </w:t>
            </w:r>
          </w:p>
        </w:tc>
        <w:tc>
          <w:tcPr>
            <w:tcW w:w="3194" w:type="dxa"/>
            <w:shd w:val="clear" w:color="auto" w:fill="auto"/>
          </w:tcPr>
          <w:p w14:paraId="443C2C93" w14:textId="1A0DA932" w:rsidR="002C6CC6" w:rsidRPr="001E43A8" w:rsidRDefault="002C6CC6" w:rsidP="00304651">
            <w:pPr>
              <w:rPr>
                <w:rFonts w:cstheme="minorHAnsi"/>
                <w:sz w:val="20"/>
                <w:szCs w:val="20"/>
              </w:rPr>
            </w:pPr>
          </w:p>
        </w:tc>
      </w:tr>
      <w:tr w:rsidR="00340591" w:rsidRPr="001E43A8" w14:paraId="1AA482EB" w14:textId="77777777" w:rsidTr="0076190B">
        <w:tc>
          <w:tcPr>
            <w:tcW w:w="846" w:type="dxa"/>
          </w:tcPr>
          <w:p w14:paraId="51A94F0A" w14:textId="2FE19723" w:rsidR="00510B8A" w:rsidRPr="001E43A8" w:rsidRDefault="000977BE" w:rsidP="00510B8A">
            <w:pPr>
              <w:jc w:val="center"/>
              <w:rPr>
                <w:rFonts w:cstheme="minorHAnsi"/>
                <w:sz w:val="20"/>
                <w:szCs w:val="20"/>
              </w:rPr>
            </w:pPr>
            <w:r w:rsidRPr="001E43A8">
              <w:rPr>
                <w:rFonts w:cstheme="minorHAnsi"/>
                <w:sz w:val="20"/>
                <w:szCs w:val="20"/>
              </w:rPr>
              <w:t>A-</w:t>
            </w:r>
            <w:r w:rsidR="004866B3" w:rsidRPr="001E43A8">
              <w:rPr>
                <w:rFonts w:cstheme="minorHAnsi"/>
                <w:sz w:val="20"/>
                <w:szCs w:val="20"/>
              </w:rPr>
              <w:t>4</w:t>
            </w:r>
          </w:p>
        </w:tc>
        <w:tc>
          <w:tcPr>
            <w:tcW w:w="3051" w:type="dxa"/>
          </w:tcPr>
          <w:p w14:paraId="171ECED3" w14:textId="375D5302" w:rsidR="00510B8A" w:rsidRPr="001E43A8" w:rsidRDefault="00510B8A" w:rsidP="00A7170D">
            <w:pPr>
              <w:rPr>
                <w:rFonts w:cstheme="minorHAnsi"/>
                <w:i/>
                <w:iCs/>
                <w:sz w:val="20"/>
                <w:szCs w:val="20"/>
              </w:rPr>
            </w:pPr>
            <w:r w:rsidRPr="001E43A8">
              <w:rPr>
                <w:rFonts w:cstheme="minorHAnsi"/>
                <w:i/>
                <w:iCs/>
                <w:sz w:val="20"/>
                <w:szCs w:val="20"/>
              </w:rPr>
              <w:t>Forstår</w:t>
            </w:r>
            <w:r w:rsidR="00EA0316" w:rsidRPr="001E43A8">
              <w:rPr>
                <w:rFonts w:cstheme="minorHAnsi"/>
                <w:i/>
                <w:iCs/>
                <w:sz w:val="20"/>
                <w:szCs w:val="20"/>
              </w:rPr>
              <w:t xml:space="preserve"> vi i</w:t>
            </w:r>
            <w:r w:rsidRPr="001E43A8">
              <w:rPr>
                <w:rFonts w:cstheme="minorHAnsi"/>
                <w:i/>
                <w:iCs/>
                <w:sz w:val="20"/>
                <w:szCs w:val="20"/>
              </w:rPr>
              <w:t xml:space="preserve"> styret</w:t>
            </w:r>
            <w:r w:rsidR="009922DB" w:rsidRPr="001E43A8">
              <w:rPr>
                <w:rFonts w:cstheme="minorHAnsi"/>
                <w:i/>
                <w:iCs/>
                <w:sz w:val="20"/>
                <w:szCs w:val="20"/>
              </w:rPr>
              <w:t xml:space="preserve"> verdikjeden i</w:t>
            </w:r>
            <w:r w:rsidRPr="001E43A8">
              <w:rPr>
                <w:rFonts w:cstheme="minorHAnsi"/>
                <w:i/>
                <w:iCs/>
                <w:sz w:val="20"/>
                <w:szCs w:val="20"/>
              </w:rPr>
              <w:t xml:space="preserve"> </w:t>
            </w:r>
            <w:r w:rsidR="00BB628F" w:rsidRPr="001E43A8">
              <w:rPr>
                <w:rFonts w:cstheme="minorHAnsi"/>
                <w:i/>
                <w:iCs/>
                <w:sz w:val="20"/>
                <w:szCs w:val="20"/>
              </w:rPr>
              <w:t>virksomheten,</w:t>
            </w:r>
            <w:r w:rsidR="00EF6767" w:rsidRPr="001E43A8">
              <w:rPr>
                <w:rFonts w:cstheme="minorHAnsi"/>
                <w:i/>
                <w:iCs/>
                <w:sz w:val="20"/>
                <w:szCs w:val="20"/>
              </w:rPr>
              <w:t xml:space="preserve"> virksomhetens</w:t>
            </w:r>
            <w:r w:rsidR="00BB628F" w:rsidRPr="001E43A8">
              <w:rPr>
                <w:rFonts w:cstheme="minorHAnsi"/>
                <w:i/>
                <w:iCs/>
                <w:sz w:val="20"/>
                <w:szCs w:val="20"/>
              </w:rPr>
              <w:t xml:space="preserve"> </w:t>
            </w:r>
            <w:r w:rsidRPr="001E43A8">
              <w:rPr>
                <w:rFonts w:cstheme="minorHAnsi"/>
                <w:i/>
                <w:iCs/>
                <w:sz w:val="20"/>
                <w:szCs w:val="20"/>
              </w:rPr>
              <w:t>strategi</w:t>
            </w:r>
            <w:r w:rsidR="00637E6E" w:rsidRPr="001E43A8">
              <w:rPr>
                <w:rFonts w:cstheme="minorHAnsi"/>
                <w:i/>
                <w:iCs/>
                <w:sz w:val="20"/>
                <w:szCs w:val="20"/>
              </w:rPr>
              <w:t>,</w:t>
            </w:r>
            <w:r w:rsidRPr="001E43A8">
              <w:rPr>
                <w:rFonts w:cstheme="minorHAnsi"/>
                <w:i/>
                <w:iCs/>
                <w:sz w:val="20"/>
                <w:szCs w:val="20"/>
              </w:rPr>
              <w:t xml:space="preserve"> </w:t>
            </w:r>
            <w:r w:rsidR="00BB628F" w:rsidRPr="001E43A8">
              <w:rPr>
                <w:rFonts w:cstheme="minorHAnsi"/>
                <w:i/>
                <w:iCs/>
                <w:sz w:val="20"/>
                <w:szCs w:val="20"/>
              </w:rPr>
              <w:t>og hvilke risikoer</w:t>
            </w:r>
            <w:r w:rsidR="00781273" w:rsidRPr="001E43A8">
              <w:rPr>
                <w:rFonts w:cstheme="minorHAnsi"/>
                <w:i/>
                <w:iCs/>
                <w:sz w:val="20"/>
                <w:szCs w:val="20"/>
              </w:rPr>
              <w:t xml:space="preserve"> </w:t>
            </w:r>
            <w:r w:rsidR="00F55225" w:rsidRPr="001E43A8">
              <w:rPr>
                <w:rFonts w:cstheme="minorHAnsi"/>
                <w:i/>
                <w:iCs/>
                <w:sz w:val="20"/>
                <w:szCs w:val="20"/>
              </w:rPr>
              <w:t>som i størst grad</w:t>
            </w:r>
            <w:r w:rsidR="00BB628F" w:rsidRPr="001E43A8">
              <w:rPr>
                <w:rFonts w:cstheme="minorHAnsi"/>
                <w:i/>
                <w:iCs/>
                <w:sz w:val="20"/>
                <w:szCs w:val="20"/>
              </w:rPr>
              <w:t xml:space="preserve"> kan</w:t>
            </w:r>
            <w:r w:rsidR="00781273" w:rsidRPr="001E43A8">
              <w:rPr>
                <w:rFonts w:cstheme="minorHAnsi"/>
                <w:i/>
                <w:iCs/>
                <w:sz w:val="20"/>
                <w:szCs w:val="20"/>
              </w:rPr>
              <w:t xml:space="preserve"> påvirk</w:t>
            </w:r>
            <w:r w:rsidR="00BB628F" w:rsidRPr="001E43A8">
              <w:rPr>
                <w:rFonts w:cstheme="minorHAnsi"/>
                <w:i/>
                <w:iCs/>
                <w:sz w:val="20"/>
                <w:szCs w:val="20"/>
              </w:rPr>
              <w:t>e verdidriverne</w:t>
            </w:r>
            <w:r w:rsidR="00781273" w:rsidRPr="001E43A8">
              <w:rPr>
                <w:rFonts w:cstheme="minorHAnsi"/>
                <w:i/>
                <w:iCs/>
                <w:sz w:val="20"/>
                <w:szCs w:val="20"/>
              </w:rPr>
              <w:t>?</w:t>
            </w:r>
            <w:r w:rsidR="00570B1D" w:rsidRPr="001E43A8">
              <w:rPr>
                <w:rFonts w:cstheme="minorHAnsi"/>
                <w:i/>
                <w:iCs/>
                <w:sz w:val="20"/>
                <w:szCs w:val="20"/>
              </w:rPr>
              <w:t xml:space="preserve"> </w:t>
            </w:r>
          </w:p>
        </w:tc>
        <w:tc>
          <w:tcPr>
            <w:tcW w:w="3194" w:type="dxa"/>
          </w:tcPr>
          <w:p w14:paraId="754E9CC4" w14:textId="79C938C5" w:rsidR="00FE6D03" w:rsidRPr="001E43A8" w:rsidRDefault="00510B8A" w:rsidP="00641E8E">
            <w:pPr>
              <w:rPr>
                <w:rFonts w:cstheme="minorHAnsi"/>
                <w:sz w:val="20"/>
                <w:szCs w:val="20"/>
              </w:rPr>
            </w:pPr>
            <w:r w:rsidRPr="001E43A8">
              <w:rPr>
                <w:rFonts w:cstheme="minorHAnsi"/>
                <w:sz w:val="20"/>
                <w:szCs w:val="20"/>
              </w:rPr>
              <w:t>Styret bør sikre at de har fått tilstrekkelig forståelse av virksom</w:t>
            </w:r>
            <w:r w:rsidR="000C79AF" w:rsidRPr="001E43A8">
              <w:rPr>
                <w:rFonts w:cstheme="minorHAnsi"/>
                <w:sz w:val="20"/>
                <w:szCs w:val="20"/>
              </w:rPr>
              <w:softHyphen/>
            </w:r>
            <w:r w:rsidRPr="001E43A8">
              <w:rPr>
                <w:rFonts w:cstheme="minorHAnsi"/>
                <w:sz w:val="20"/>
                <w:szCs w:val="20"/>
              </w:rPr>
              <w:t>hetens</w:t>
            </w:r>
            <w:r w:rsidR="00E34B56" w:rsidRPr="001E43A8">
              <w:rPr>
                <w:rFonts w:cstheme="minorHAnsi"/>
                <w:sz w:val="20"/>
                <w:szCs w:val="20"/>
              </w:rPr>
              <w:t xml:space="preserve"> taktiske og</w:t>
            </w:r>
            <w:r w:rsidRPr="001E43A8">
              <w:rPr>
                <w:rFonts w:cstheme="minorHAnsi"/>
                <w:sz w:val="20"/>
                <w:szCs w:val="20"/>
              </w:rPr>
              <w:t xml:space="preserve"> strategiske veivalg, og grunnlaget for disse. </w:t>
            </w:r>
          </w:p>
          <w:p w14:paraId="13F124E9" w14:textId="46EDC71B" w:rsidR="00FE6D03" w:rsidRPr="001E43A8" w:rsidRDefault="00FE6D03" w:rsidP="00E256EE">
            <w:pPr>
              <w:spacing w:before="120"/>
              <w:rPr>
                <w:rFonts w:cstheme="minorHAnsi"/>
                <w:sz w:val="20"/>
                <w:szCs w:val="20"/>
              </w:rPr>
            </w:pPr>
            <w:r w:rsidRPr="001E43A8">
              <w:rPr>
                <w:rFonts w:cstheme="minorHAnsi"/>
                <w:sz w:val="20"/>
                <w:szCs w:val="20"/>
              </w:rPr>
              <w:t>For å bedre forstå risiko er det avgjørende at styret forstå</w:t>
            </w:r>
            <w:r w:rsidR="00977672" w:rsidRPr="001E43A8">
              <w:rPr>
                <w:rFonts w:cstheme="minorHAnsi"/>
                <w:sz w:val="20"/>
                <w:szCs w:val="20"/>
              </w:rPr>
              <w:t>r</w:t>
            </w:r>
            <w:r w:rsidRPr="001E43A8">
              <w:rPr>
                <w:rFonts w:cstheme="minorHAnsi"/>
                <w:sz w:val="20"/>
                <w:szCs w:val="20"/>
              </w:rPr>
              <w:t xml:space="preserve"> de største strategiske og operasjonelle verdidrivere, og hvilke risikoer som kan påvirke virksomhetens produksjon.</w:t>
            </w:r>
          </w:p>
        </w:tc>
        <w:tc>
          <w:tcPr>
            <w:tcW w:w="3194" w:type="dxa"/>
          </w:tcPr>
          <w:p w14:paraId="2521BEE1" w14:textId="6A34BC09" w:rsidR="00510B8A" w:rsidRPr="001E43A8" w:rsidRDefault="00510B8A">
            <w:pPr>
              <w:rPr>
                <w:rFonts w:cstheme="minorHAnsi"/>
                <w:sz w:val="20"/>
                <w:szCs w:val="20"/>
              </w:rPr>
            </w:pPr>
            <w:r w:rsidRPr="001E43A8">
              <w:rPr>
                <w:rFonts w:cstheme="minorHAnsi"/>
                <w:sz w:val="20"/>
                <w:szCs w:val="20"/>
              </w:rPr>
              <w:t>Temaark A.</w:t>
            </w:r>
            <w:r w:rsidR="005A7C49" w:rsidRPr="001E43A8">
              <w:rPr>
                <w:rFonts w:cstheme="minorHAnsi"/>
                <w:sz w:val="20"/>
                <w:szCs w:val="20"/>
              </w:rPr>
              <w:t>2</w:t>
            </w:r>
            <w:r w:rsidR="00177BAA">
              <w:rPr>
                <w:rFonts w:cstheme="minorHAnsi"/>
                <w:sz w:val="20"/>
                <w:szCs w:val="20"/>
              </w:rPr>
              <w:t xml:space="preserve">: </w:t>
            </w:r>
            <w:r w:rsidR="00AD5D80" w:rsidRPr="001E43A8">
              <w:rPr>
                <w:rFonts w:cstheme="minorHAnsi"/>
                <w:sz w:val="20"/>
                <w:szCs w:val="20"/>
              </w:rPr>
              <w:t>Igangsettelse av risikostyringsarbeid</w:t>
            </w:r>
            <w:r w:rsidR="006F4E44">
              <w:rPr>
                <w:rFonts w:cstheme="minorHAnsi"/>
                <w:sz w:val="20"/>
                <w:szCs w:val="20"/>
              </w:rPr>
              <w:t xml:space="preserve"> </w:t>
            </w:r>
            <w:r w:rsidR="009C55B1" w:rsidRPr="001E43A8">
              <w:rPr>
                <w:rFonts w:cstheme="minorHAnsi"/>
                <w:sz w:val="20"/>
                <w:szCs w:val="20"/>
              </w:rPr>
              <w:t>[lenke kommer]</w:t>
            </w:r>
          </w:p>
        </w:tc>
      </w:tr>
      <w:tr w:rsidR="00340591" w:rsidRPr="001E43A8" w14:paraId="43B35DE4" w14:textId="77777777" w:rsidTr="0076190B">
        <w:tc>
          <w:tcPr>
            <w:tcW w:w="846" w:type="dxa"/>
          </w:tcPr>
          <w:p w14:paraId="3F00DACC" w14:textId="6CDCABE5" w:rsidR="00510B8A" w:rsidRPr="001E43A8" w:rsidRDefault="000977BE" w:rsidP="00510B8A">
            <w:pPr>
              <w:jc w:val="center"/>
              <w:rPr>
                <w:rFonts w:cstheme="minorHAnsi"/>
                <w:sz w:val="20"/>
                <w:szCs w:val="20"/>
              </w:rPr>
            </w:pPr>
            <w:r w:rsidRPr="001E43A8">
              <w:rPr>
                <w:rFonts w:cstheme="minorHAnsi"/>
                <w:sz w:val="20"/>
                <w:szCs w:val="20"/>
              </w:rPr>
              <w:t>A-</w:t>
            </w:r>
            <w:r w:rsidR="004866B3" w:rsidRPr="001E43A8">
              <w:rPr>
                <w:rFonts w:cstheme="minorHAnsi"/>
                <w:sz w:val="20"/>
                <w:szCs w:val="20"/>
              </w:rPr>
              <w:t>5</w:t>
            </w:r>
          </w:p>
        </w:tc>
        <w:tc>
          <w:tcPr>
            <w:tcW w:w="3051" w:type="dxa"/>
          </w:tcPr>
          <w:p w14:paraId="03D9119A" w14:textId="32A49DA9" w:rsidR="00510B8A" w:rsidRPr="001E43A8" w:rsidRDefault="00510B8A" w:rsidP="00A7170D">
            <w:pPr>
              <w:rPr>
                <w:rFonts w:cstheme="minorHAnsi"/>
                <w:i/>
                <w:iCs/>
                <w:sz w:val="20"/>
                <w:szCs w:val="20"/>
              </w:rPr>
            </w:pPr>
            <w:r w:rsidRPr="001E43A8">
              <w:rPr>
                <w:rFonts w:cstheme="minorHAnsi"/>
                <w:i/>
                <w:iCs/>
                <w:sz w:val="20"/>
                <w:szCs w:val="20"/>
              </w:rPr>
              <w:t xml:space="preserve">Når det kommer til styring av </w:t>
            </w:r>
            <w:r w:rsidR="009664AC" w:rsidRPr="001E43A8">
              <w:rPr>
                <w:rFonts w:cstheme="minorHAnsi"/>
                <w:i/>
                <w:iCs/>
                <w:sz w:val="20"/>
                <w:szCs w:val="20"/>
              </w:rPr>
              <w:t>virksomhetens</w:t>
            </w:r>
            <w:r w:rsidRPr="001E43A8">
              <w:rPr>
                <w:rFonts w:cstheme="minorHAnsi"/>
                <w:i/>
                <w:iCs/>
                <w:sz w:val="20"/>
                <w:szCs w:val="20"/>
              </w:rPr>
              <w:t xml:space="preserve"> </w:t>
            </w:r>
            <w:r w:rsidR="00E26C47" w:rsidRPr="001E43A8">
              <w:rPr>
                <w:rFonts w:cstheme="minorHAnsi"/>
                <w:i/>
                <w:iCs/>
                <w:sz w:val="20"/>
                <w:szCs w:val="20"/>
              </w:rPr>
              <w:t>viktigste</w:t>
            </w:r>
            <w:r w:rsidRPr="001E43A8">
              <w:rPr>
                <w:rFonts w:cstheme="minorHAnsi"/>
                <w:i/>
                <w:iCs/>
                <w:sz w:val="20"/>
                <w:szCs w:val="20"/>
              </w:rPr>
              <w:t xml:space="preserve"> risikoer, utfører </w:t>
            </w:r>
            <w:r w:rsidR="002221C2" w:rsidRPr="001E43A8">
              <w:rPr>
                <w:rFonts w:cstheme="minorHAnsi"/>
                <w:i/>
                <w:iCs/>
                <w:sz w:val="20"/>
                <w:szCs w:val="20"/>
              </w:rPr>
              <w:t>vi i</w:t>
            </w:r>
            <w:r w:rsidRPr="001E43A8">
              <w:rPr>
                <w:rFonts w:cstheme="minorHAnsi"/>
                <w:i/>
                <w:iCs/>
                <w:sz w:val="20"/>
                <w:szCs w:val="20"/>
              </w:rPr>
              <w:t xml:space="preserve"> styret det som kan forventes av </w:t>
            </w:r>
            <w:r w:rsidR="002221C2" w:rsidRPr="001E43A8">
              <w:rPr>
                <w:rFonts w:cstheme="minorHAnsi"/>
                <w:i/>
                <w:iCs/>
                <w:sz w:val="20"/>
                <w:szCs w:val="20"/>
              </w:rPr>
              <w:t>oss</w:t>
            </w:r>
            <w:r w:rsidRPr="001E43A8">
              <w:rPr>
                <w:rFonts w:cstheme="minorHAnsi"/>
                <w:i/>
                <w:iCs/>
                <w:sz w:val="20"/>
                <w:szCs w:val="20"/>
              </w:rPr>
              <w:t xml:space="preserve">? </w:t>
            </w:r>
          </w:p>
        </w:tc>
        <w:tc>
          <w:tcPr>
            <w:tcW w:w="3194" w:type="dxa"/>
          </w:tcPr>
          <w:p w14:paraId="3984F446" w14:textId="06EC3BFE" w:rsidR="00510B8A" w:rsidRPr="001E43A8" w:rsidRDefault="00510B8A" w:rsidP="00641E8E">
            <w:pPr>
              <w:rPr>
                <w:rFonts w:cstheme="minorHAnsi"/>
                <w:sz w:val="20"/>
                <w:szCs w:val="20"/>
              </w:rPr>
            </w:pPr>
            <w:r w:rsidRPr="001E43A8">
              <w:rPr>
                <w:rFonts w:cstheme="minorHAnsi"/>
                <w:sz w:val="20"/>
                <w:szCs w:val="20"/>
              </w:rPr>
              <w:t xml:space="preserve">Styret bør </w:t>
            </w:r>
            <w:r w:rsidR="00FC7175" w:rsidRPr="001E43A8">
              <w:rPr>
                <w:rFonts w:cstheme="minorHAnsi"/>
                <w:sz w:val="20"/>
                <w:szCs w:val="20"/>
              </w:rPr>
              <w:t>forstå</w:t>
            </w:r>
            <w:r w:rsidRPr="001E43A8">
              <w:rPr>
                <w:rFonts w:cstheme="minorHAnsi"/>
                <w:sz w:val="20"/>
                <w:szCs w:val="20"/>
              </w:rPr>
              <w:t xml:space="preserve"> sammenhengen mellom resultat og risikokapital, og </w:t>
            </w:r>
            <w:r w:rsidR="00E77C7B" w:rsidRPr="001E43A8">
              <w:rPr>
                <w:rFonts w:cstheme="minorHAnsi"/>
                <w:sz w:val="20"/>
                <w:szCs w:val="20"/>
              </w:rPr>
              <w:t>se</w:t>
            </w:r>
            <w:r w:rsidR="00E77C7B">
              <w:rPr>
                <w:rFonts w:cstheme="minorHAnsi"/>
                <w:sz w:val="20"/>
                <w:szCs w:val="20"/>
              </w:rPr>
              <w:t xml:space="preserve"> til</w:t>
            </w:r>
            <w:r w:rsidR="00E77C7B" w:rsidRPr="001E43A8">
              <w:rPr>
                <w:rFonts w:cstheme="minorHAnsi"/>
                <w:sz w:val="20"/>
                <w:szCs w:val="20"/>
              </w:rPr>
              <w:t xml:space="preserve"> </w:t>
            </w:r>
            <w:r w:rsidRPr="001E43A8">
              <w:rPr>
                <w:rFonts w:cstheme="minorHAnsi"/>
                <w:sz w:val="20"/>
                <w:szCs w:val="20"/>
              </w:rPr>
              <w:t>at balansen mellom disse er som ønsket</w:t>
            </w:r>
            <w:r w:rsidR="00C26BB5" w:rsidRPr="001E43A8">
              <w:rPr>
                <w:rFonts w:cstheme="minorHAnsi"/>
                <w:sz w:val="20"/>
                <w:szCs w:val="20"/>
              </w:rPr>
              <w:t xml:space="preserve"> og </w:t>
            </w:r>
            <w:r w:rsidRPr="001E43A8">
              <w:rPr>
                <w:rFonts w:cstheme="minorHAnsi"/>
                <w:sz w:val="20"/>
                <w:szCs w:val="20"/>
              </w:rPr>
              <w:t xml:space="preserve">forventet. </w:t>
            </w:r>
          </w:p>
        </w:tc>
        <w:tc>
          <w:tcPr>
            <w:tcW w:w="3194" w:type="dxa"/>
          </w:tcPr>
          <w:p w14:paraId="3C9BE52A" w14:textId="75DAB350" w:rsidR="005A289E" w:rsidRPr="006F4E44" w:rsidRDefault="00510B8A" w:rsidP="001E2EF7">
            <w:pPr>
              <w:rPr>
                <w:rFonts w:cstheme="minorHAnsi"/>
                <w:sz w:val="20"/>
                <w:szCs w:val="20"/>
              </w:rPr>
            </w:pPr>
            <w:r w:rsidRPr="001E43A8">
              <w:rPr>
                <w:rFonts w:cstheme="minorHAnsi"/>
                <w:sz w:val="20"/>
                <w:szCs w:val="20"/>
              </w:rPr>
              <w:t>Temaark A.6</w:t>
            </w:r>
            <w:r w:rsidR="00177BAA">
              <w:rPr>
                <w:rFonts w:cstheme="minorHAnsi"/>
                <w:sz w:val="20"/>
                <w:szCs w:val="20"/>
              </w:rPr>
              <w:t xml:space="preserve">: </w:t>
            </w:r>
            <w:r w:rsidRPr="001E43A8">
              <w:rPr>
                <w:rFonts w:cstheme="minorHAnsi"/>
                <w:sz w:val="20"/>
                <w:szCs w:val="20"/>
              </w:rPr>
              <w:t>Styrets ansvar for risikostyring</w:t>
            </w:r>
            <w:r w:rsidR="006F4E44">
              <w:rPr>
                <w:rFonts w:cstheme="minorHAnsi"/>
                <w:sz w:val="20"/>
                <w:szCs w:val="20"/>
              </w:rPr>
              <w:t xml:space="preserve"> </w:t>
            </w:r>
            <w:r w:rsidR="009C55B1" w:rsidRPr="001E43A8">
              <w:rPr>
                <w:rFonts w:cstheme="minorHAnsi"/>
                <w:sz w:val="20"/>
                <w:szCs w:val="20"/>
              </w:rPr>
              <w:t>[lenke kommer]</w:t>
            </w:r>
          </w:p>
        </w:tc>
      </w:tr>
      <w:tr w:rsidR="00340591" w:rsidRPr="001E43A8" w14:paraId="11B328D1" w14:textId="77777777" w:rsidTr="0076190B">
        <w:tc>
          <w:tcPr>
            <w:tcW w:w="846" w:type="dxa"/>
            <w:shd w:val="clear" w:color="auto" w:fill="0070C0"/>
          </w:tcPr>
          <w:p w14:paraId="16E56E7F" w14:textId="40EF63CE" w:rsidR="00510B8A" w:rsidRPr="001E43A8" w:rsidRDefault="000977BE" w:rsidP="000C79AF">
            <w:pPr>
              <w:keepNext/>
              <w:keepLines/>
              <w:jc w:val="center"/>
              <w:rPr>
                <w:rFonts w:cstheme="minorHAnsi"/>
                <w:b/>
                <w:bCs/>
                <w:color w:val="FFFFFF" w:themeColor="background1"/>
                <w:sz w:val="20"/>
                <w:szCs w:val="20"/>
              </w:rPr>
            </w:pPr>
            <w:r w:rsidRPr="001E43A8">
              <w:rPr>
                <w:rFonts w:cstheme="minorHAnsi"/>
                <w:b/>
                <w:bCs/>
                <w:color w:val="FFFFFF" w:themeColor="background1"/>
                <w:sz w:val="20"/>
                <w:szCs w:val="20"/>
              </w:rPr>
              <w:lastRenderedPageBreak/>
              <w:t>B</w:t>
            </w:r>
          </w:p>
        </w:tc>
        <w:tc>
          <w:tcPr>
            <w:tcW w:w="3051" w:type="dxa"/>
            <w:shd w:val="clear" w:color="auto" w:fill="0070C0"/>
          </w:tcPr>
          <w:p w14:paraId="65D1207D" w14:textId="60716ED3" w:rsidR="00510B8A" w:rsidRPr="001E43A8" w:rsidRDefault="00774981" w:rsidP="000C79AF">
            <w:pPr>
              <w:keepNext/>
              <w:keepLines/>
              <w:rPr>
                <w:rFonts w:cstheme="minorHAnsi"/>
                <w:b/>
                <w:bCs/>
                <w:i/>
                <w:iCs/>
                <w:color w:val="FFFFFF" w:themeColor="background1"/>
                <w:sz w:val="20"/>
                <w:szCs w:val="20"/>
              </w:rPr>
            </w:pPr>
            <w:r w:rsidRPr="001E43A8">
              <w:rPr>
                <w:rFonts w:cstheme="minorHAnsi"/>
                <w:b/>
                <w:bCs/>
                <w:i/>
                <w:iCs/>
                <w:color w:val="FFFFFF" w:themeColor="background1"/>
                <w:sz w:val="20"/>
                <w:szCs w:val="20"/>
              </w:rPr>
              <w:t>Mål for den</w:t>
            </w:r>
            <w:r w:rsidR="002776A7" w:rsidRPr="001E43A8">
              <w:rPr>
                <w:rFonts w:cstheme="minorHAnsi"/>
                <w:b/>
                <w:bCs/>
                <w:i/>
                <w:iCs/>
                <w:color w:val="FFFFFF" w:themeColor="background1"/>
                <w:sz w:val="20"/>
                <w:szCs w:val="20"/>
              </w:rPr>
              <w:t xml:space="preserve"> helhetlige</w:t>
            </w:r>
            <w:r w:rsidR="00510B8A" w:rsidRPr="001E43A8">
              <w:rPr>
                <w:rFonts w:cstheme="minorHAnsi"/>
                <w:b/>
                <w:bCs/>
                <w:i/>
                <w:iCs/>
                <w:color w:val="FFFFFF" w:themeColor="background1"/>
                <w:sz w:val="20"/>
                <w:szCs w:val="20"/>
              </w:rPr>
              <w:t xml:space="preserve"> risikostyringen</w:t>
            </w:r>
          </w:p>
        </w:tc>
        <w:tc>
          <w:tcPr>
            <w:tcW w:w="3194" w:type="dxa"/>
            <w:shd w:val="clear" w:color="auto" w:fill="0070C0"/>
          </w:tcPr>
          <w:p w14:paraId="22D8570B" w14:textId="77777777" w:rsidR="00510B8A" w:rsidRPr="001E43A8" w:rsidRDefault="00510B8A" w:rsidP="000C79AF">
            <w:pPr>
              <w:keepNext/>
              <w:keepLines/>
              <w:rPr>
                <w:rFonts w:cstheme="minorHAnsi"/>
                <w:b/>
                <w:bCs/>
                <w:i/>
                <w:iCs/>
                <w:color w:val="FFFFFF" w:themeColor="background1"/>
                <w:sz w:val="20"/>
                <w:szCs w:val="20"/>
              </w:rPr>
            </w:pPr>
          </w:p>
        </w:tc>
        <w:tc>
          <w:tcPr>
            <w:tcW w:w="3194" w:type="dxa"/>
            <w:shd w:val="clear" w:color="auto" w:fill="0070C0"/>
          </w:tcPr>
          <w:p w14:paraId="60900F98" w14:textId="77777777" w:rsidR="00510B8A" w:rsidRPr="001E43A8" w:rsidRDefault="00510B8A" w:rsidP="000C79AF">
            <w:pPr>
              <w:keepNext/>
              <w:keepLines/>
              <w:rPr>
                <w:rFonts w:cstheme="minorHAnsi"/>
                <w:sz w:val="20"/>
                <w:szCs w:val="20"/>
              </w:rPr>
            </w:pPr>
          </w:p>
        </w:tc>
      </w:tr>
      <w:tr w:rsidR="00340591" w:rsidRPr="007C491B" w14:paraId="15D34796" w14:textId="77777777" w:rsidTr="0076190B">
        <w:tc>
          <w:tcPr>
            <w:tcW w:w="846" w:type="dxa"/>
          </w:tcPr>
          <w:p w14:paraId="4ED761A3" w14:textId="7396433A" w:rsidR="00510B8A" w:rsidRPr="001E43A8" w:rsidRDefault="000977BE" w:rsidP="00510B8A">
            <w:pPr>
              <w:jc w:val="center"/>
              <w:rPr>
                <w:rFonts w:cstheme="minorHAnsi"/>
                <w:sz w:val="20"/>
                <w:szCs w:val="20"/>
              </w:rPr>
            </w:pPr>
            <w:r w:rsidRPr="001E43A8">
              <w:rPr>
                <w:rFonts w:cstheme="minorHAnsi"/>
                <w:sz w:val="20"/>
                <w:szCs w:val="20"/>
              </w:rPr>
              <w:t>B-1</w:t>
            </w:r>
          </w:p>
        </w:tc>
        <w:tc>
          <w:tcPr>
            <w:tcW w:w="3051" w:type="dxa"/>
            <w:shd w:val="clear" w:color="auto" w:fill="auto"/>
          </w:tcPr>
          <w:p w14:paraId="63A1EC5A" w14:textId="12465669" w:rsidR="008A72B6" w:rsidRPr="001E43A8" w:rsidRDefault="00051BD4" w:rsidP="00A7170D">
            <w:pPr>
              <w:rPr>
                <w:rFonts w:cstheme="minorHAnsi"/>
                <w:i/>
                <w:iCs/>
                <w:sz w:val="20"/>
                <w:szCs w:val="20"/>
              </w:rPr>
            </w:pPr>
            <w:r w:rsidRPr="001E43A8">
              <w:rPr>
                <w:rFonts w:cstheme="minorHAnsi"/>
                <w:i/>
                <w:iCs/>
                <w:sz w:val="20"/>
                <w:szCs w:val="20"/>
              </w:rPr>
              <w:t>Gir</w:t>
            </w:r>
            <w:r w:rsidR="00672430" w:rsidRPr="001E43A8">
              <w:rPr>
                <w:rFonts w:cstheme="minorHAnsi"/>
                <w:i/>
                <w:iCs/>
                <w:sz w:val="20"/>
                <w:szCs w:val="20"/>
              </w:rPr>
              <w:t xml:space="preserve"> virksomheten</w:t>
            </w:r>
            <w:r w:rsidRPr="001E43A8">
              <w:rPr>
                <w:rFonts w:cstheme="minorHAnsi"/>
                <w:i/>
                <w:iCs/>
                <w:sz w:val="20"/>
                <w:szCs w:val="20"/>
              </w:rPr>
              <w:t xml:space="preserve"> uttrykk for</w:t>
            </w:r>
            <w:r w:rsidR="00672430" w:rsidRPr="001E43A8">
              <w:rPr>
                <w:rFonts w:cstheme="minorHAnsi"/>
                <w:i/>
                <w:iCs/>
                <w:sz w:val="20"/>
                <w:szCs w:val="20"/>
              </w:rPr>
              <w:t xml:space="preserve"> </w:t>
            </w:r>
            <w:r w:rsidR="008F17D2" w:rsidRPr="001E43A8">
              <w:rPr>
                <w:rFonts w:cstheme="minorHAnsi"/>
                <w:i/>
                <w:iCs/>
                <w:sz w:val="20"/>
                <w:szCs w:val="20"/>
              </w:rPr>
              <w:t xml:space="preserve">en enhetlig forståelse for hvordan </w:t>
            </w:r>
            <w:r w:rsidR="00F81650" w:rsidRPr="001E43A8">
              <w:rPr>
                <w:rFonts w:cstheme="minorHAnsi"/>
                <w:i/>
                <w:iCs/>
                <w:sz w:val="20"/>
                <w:szCs w:val="20"/>
              </w:rPr>
              <w:t>helhetlig risikostyring</w:t>
            </w:r>
            <w:r w:rsidR="008F17D2" w:rsidRPr="001E43A8">
              <w:rPr>
                <w:rFonts w:cstheme="minorHAnsi"/>
                <w:i/>
                <w:iCs/>
                <w:sz w:val="20"/>
                <w:szCs w:val="20"/>
              </w:rPr>
              <w:t xml:space="preserve"> skal bidra til verdiskapning</w:t>
            </w:r>
            <w:r w:rsidR="00F81650" w:rsidRPr="001E43A8">
              <w:rPr>
                <w:rFonts w:cstheme="minorHAnsi"/>
                <w:i/>
                <w:iCs/>
                <w:sz w:val="20"/>
                <w:szCs w:val="20"/>
              </w:rPr>
              <w:t>?</w:t>
            </w:r>
            <w:r w:rsidR="00570B1D" w:rsidRPr="001E43A8">
              <w:rPr>
                <w:rFonts w:cstheme="minorHAnsi"/>
                <w:i/>
                <w:iCs/>
                <w:sz w:val="20"/>
                <w:szCs w:val="20"/>
              </w:rPr>
              <w:t xml:space="preserve"> </w:t>
            </w:r>
          </w:p>
        </w:tc>
        <w:tc>
          <w:tcPr>
            <w:tcW w:w="3194" w:type="dxa"/>
            <w:shd w:val="clear" w:color="auto" w:fill="auto"/>
          </w:tcPr>
          <w:p w14:paraId="174F96A2" w14:textId="7FAC0ADC" w:rsidR="003A675A" w:rsidRPr="001E43A8" w:rsidRDefault="00510B8A" w:rsidP="00827365">
            <w:pPr>
              <w:rPr>
                <w:rFonts w:cstheme="minorHAnsi"/>
                <w:sz w:val="20"/>
                <w:szCs w:val="20"/>
              </w:rPr>
            </w:pPr>
            <w:r w:rsidRPr="001E43A8">
              <w:rPr>
                <w:rFonts w:cstheme="minorHAnsi"/>
                <w:sz w:val="20"/>
                <w:szCs w:val="20"/>
              </w:rPr>
              <w:t xml:space="preserve">Styret bør sikre seg </w:t>
            </w:r>
            <w:r w:rsidR="00014502">
              <w:rPr>
                <w:rFonts w:cstheme="minorHAnsi"/>
                <w:sz w:val="20"/>
                <w:szCs w:val="20"/>
              </w:rPr>
              <w:t xml:space="preserve">at </w:t>
            </w:r>
            <w:r w:rsidR="009150FB" w:rsidRPr="001E43A8">
              <w:rPr>
                <w:rFonts w:cstheme="minorHAnsi"/>
                <w:sz w:val="20"/>
                <w:szCs w:val="20"/>
              </w:rPr>
              <w:t xml:space="preserve">risikostyringen </w:t>
            </w:r>
            <w:r w:rsidR="00FC7B0A" w:rsidRPr="001E43A8">
              <w:rPr>
                <w:rFonts w:cstheme="minorHAnsi"/>
                <w:sz w:val="20"/>
                <w:szCs w:val="20"/>
              </w:rPr>
              <w:t>bidrar til</w:t>
            </w:r>
            <w:r w:rsidR="009150FB" w:rsidRPr="001E43A8">
              <w:rPr>
                <w:rFonts w:cstheme="minorHAnsi"/>
                <w:sz w:val="20"/>
                <w:szCs w:val="20"/>
              </w:rPr>
              <w:t xml:space="preserve"> verdiskapningen </w:t>
            </w:r>
            <w:r w:rsidR="00FC7B0A" w:rsidRPr="001E43A8">
              <w:rPr>
                <w:rFonts w:cstheme="minorHAnsi"/>
                <w:sz w:val="20"/>
                <w:szCs w:val="20"/>
              </w:rPr>
              <w:t xml:space="preserve">i </w:t>
            </w:r>
            <w:r w:rsidR="00BA28FE" w:rsidRPr="001E43A8">
              <w:rPr>
                <w:rFonts w:cstheme="minorHAnsi"/>
                <w:sz w:val="20"/>
                <w:szCs w:val="20"/>
              </w:rPr>
              <w:t>selskapet</w:t>
            </w:r>
            <w:r w:rsidR="00FC7B0A" w:rsidRPr="001E43A8">
              <w:rPr>
                <w:rFonts w:cstheme="minorHAnsi"/>
                <w:sz w:val="20"/>
                <w:szCs w:val="20"/>
              </w:rPr>
              <w:t xml:space="preserve">, og ikke kun er et verktøy for å </w:t>
            </w:r>
            <w:r w:rsidR="00BA28FE" w:rsidRPr="001E43A8">
              <w:rPr>
                <w:rFonts w:cstheme="minorHAnsi"/>
                <w:sz w:val="20"/>
                <w:szCs w:val="20"/>
              </w:rPr>
              <w:t xml:space="preserve">holde kontroll med potensielle negative forhold og hendelser. </w:t>
            </w:r>
          </w:p>
          <w:p w14:paraId="55F513CF" w14:textId="69EEB0B8" w:rsidR="00960C7A" w:rsidRPr="001E43A8" w:rsidRDefault="00B953F0" w:rsidP="00215F08">
            <w:pPr>
              <w:spacing w:before="120"/>
              <w:rPr>
                <w:rFonts w:cstheme="minorHAnsi"/>
                <w:sz w:val="20"/>
                <w:szCs w:val="20"/>
              </w:rPr>
            </w:pPr>
            <w:r w:rsidRPr="001E43A8">
              <w:rPr>
                <w:rFonts w:cstheme="minorHAnsi"/>
                <w:sz w:val="20"/>
                <w:szCs w:val="20"/>
              </w:rPr>
              <w:t>Det som kjennetegner helhetlig risikostyrin</w:t>
            </w:r>
            <w:r w:rsidR="009A698D" w:rsidRPr="001E43A8">
              <w:rPr>
                <w:rFonts w:cstheme="minorHAnsi"/>
                <w:sz w:val="20"/>
                <w:szCs w:val="20"/>
              </w:rPr>
              <w:t>g</w:t>
            </w:r>
            <w:r w:rsidR="00215F08" w:rsidRPr="001E43A8">
              <w:rPr>
                <w:rFonts w:cstheme="minorHAnsi"/>
                <w:sz w:val="20"/>
                <w:szCs w:val="20"/>
              </w:rPr>
              <w:t>,</w:t>
            </w:r>
            <w:r w:rsidRPr="001E43A8">
              <w:rPr>
                <w:rFonts w:cstheme="minorHAnsi"/>
                <w:sz w:val="20"/>
                <w:szCs w:val="20"/>
              </w:rPr>
              <w:t xml:space="preserve"> er nettopp at </w:t>
            </w:r>
            <w:r w:rsidR="00D06A9B" w:rsidRPr="001E43A8">
              <w:rPr>
                <w:rFonts w:cstheme="minorHAnsi"/>
                <w:sz w:val="20"/>
                <w:szCs w:val="20"/>
              </w:rPr>
              <w:t xml:space="preserve">virksomheten skal innrette </w:t>
            </w:r>
            <w:r w:rsidR="00EA75A3" w:rsidRPr="001E43A8">
              <w:rPr>
                <w:rFonts w:cstheme="minorHAnsi"/>
                <w:sz w:val="20"/>
                <w:szCs w:val="20"/>
              </w:rPr>
              <w:t>risiko</w:t>
            </w:r>
            <w:r w:rsidR="00FD068C" w:rsidRPr="001E43A8">
              <w:rPr>
                <w:rFonts w:cstheme="minorHAnsi"/>
                <w:sz w:val="20"/>
                <w:szCs w:val="20"/>
              </w:rPr>
              <w:softHyphen/>
            </w:r>
            <w:r w:rsidR="00EA75A3" w:rsidRPr="001E43A8">
              <w:rPr>
                <w:rFonts w:cstheme="minorHAnsi"/>
                <w:sz w:val="20"/>
                <w:szCs w:val="20"/>
              </w:rPr>
              <w:t xml:space="preserve">styringen mot </w:t>
            </w:r>
            <w:r w:rsidR="009A698D" w:rsidRPr="001E43A8">
              <w:rPr>
                <w:rFonts w:cstheme="minorHAnsi"/>
                <w:sz w:val="20"/>
                <w:szCs w:val="20"/>
              </w:rPr>
              <w:t xml:space="preserve">å utnytte mulighetene for </w:t>
            </w:r>
            <w:r w:rsidR="00BD2035" w:rsidRPr="001E43A8">
              <w:rPr>
                <w:rFonts w:cstheme="minorHAnsi"/>
                <w:sz w:val="20"/>
                <w:szCs w:val="20"/>
              </w:rPr>
              <w:t>å skape verdier</w:t>
            </w:r>
            <w:r w:rsidR="00215F08" w:rsidRPr="001E43A8">
              <w:rPr>
                <w:rFonts w:cstheme="minorHAnsi"/>
                <w:sz w:val="20"/>
                <w:szCs w:val="20"/>
              </w:rPr>
              <w:t>.</w:t>
            </w:r>
            <w:r w:rsidR="00941C0D" w:rsidRPr="001E43A8">
              <w:rPr>
                <w:rFonts w:cstheme="minorHAnsi"/>
                <w:sz w:val="20"/>
                <w:szCs w:val="20"/>
              </w:rPr>
              <w:t xml:space="preserve"> </w:t>
            </w:r>
          </w:p>
        </w:tc>
        <w:tc>
          <w:tcPr>
            <w:tcW w:w="3194" w:type="dxa"/>
            <w:shd w:val="clear" w:color="auto" w:fill="auto"/>
          </w:tcPr>
          <w:p w14:paraId="0BB69ADF" w14:textId="6F7B1821" w:rsidR="00510B8A" w:rsidRPr="001E43A8" w:rsidRDefault="005E5183" w:rsidP="005E5183">
            <w:pPr>
              <w:spacing w:before="120"/>
              <w:rPr>
                <w:rFonts w:cstheme="minorHAnsi"/>
                <w:sz w:val="20"/>
                <w:szCs w:val="20"/>
              </w:rPr>
            </w:pPr>
            <w:r w:rsidRPr="001E43A8">
              <w:rPr>
                <w:rFonts w:cstheme="minorHAnsi"/>
                <w:sz w:val="20"/>
                <w:szCs w:val="20"/>
              </w:rPr>
              <w:t xml:space="preserve">IIA Norges </w:t>
            </w:r>
            <w:hyperlink r:id="rId20" w:history="1">
              <w:r w:rsidR="00DD0047" w:rsidRPr="001E43A8">
                <w:rPr>
                  <w:rStyle w:val="Hyperkobling"/>
                  <w:rFonts w:cstheme="minorHAnsi"/>
                  <w:sz w:val="20"/>
                  <w:szCs w:val="20"/>
                </w:rPr>
                <w:t>«V</w:t>
              </w:r>
              <w:r w:rsidR="00510B8A" w:rsidRPr="001E43A8">
                <w:rPr>
                  <w:rStyle w:val="Hyperkobling"/>
                  <w:rFonts w:cstheme="minorHAnsi"/>
                  <w:sz w:val="20"/>
                  <w:szCs w:val="20"/>
                </w:rPr>
                <w:t>eileder for virksomhetsstyring</w:t>
              </w:r>
              <w:r w:rsidR="00DD0047" w:rsidRPr="001E43A8">
                <w:rPr>
                  <w:rStyle w:val="Hyperkobling"/>
                  <w:rFonts w:cstheme="minorHAnsi"/>
                  <w:sz w:val="20"/>
                  <w:szCs w:val="20"/>
                </w:rPr>
                <w:t>»</w:t>
              </w:r>
            </w:hyperlink>
          </w:p>
          <w:p w14:paraId="1BFD3146" w14:textId="36E4FE24" w:rsidR="00285204" w:rsidRPr="001E43A8" w:rsidRDefault="005E5183" w:rsidP="00285204">
            <w:pPr>
              <w:spacing w:before="120"/>
              <w:rPr>
                <w:rFonts w:cstheme="minorHAnsi"/>
                <w:sz w:val="20"/>
                <w:szCs w:val="20"/>
              </w:rPr>
            </w:pPr>
            <w:r w:rsidRPr="001E43A8">
              <w:rPr>
                <w:rFonts w:cstheme="minorHAnsi"/>
                <w:sz w:val="20"/>
                <w:szCs w:val="20"/>
              </w:rPr>
              <w:t xml:space="preserve">IIA Norges </w:t>
            </w:r>
            <w:r w:rsidR="004A2235" w:rsidRPr="001E43A8">
              <w:rPr>
                <w:rFonts w:cstheme="minorHAnsi"/>
                <w:sz w:val="20"/>
                <w:szCs w:val="20"/>
              </w:rPr>
              <w:t>«Helhetlig risikostyring</w:t>
            </w:r>
            <w:r w:rsidR="00285204" w:rsidRPr="001E43A8">
              <w:rPr>
                <w:rFonts w:cstheme="minorHAnsi"/>
                <w:sz w:val="20"/>
                <w:szCs w:val="20"/>
              </w:rPr>
              <w:t xml:space="preserve"> – en veileder for risikofunksjonen (2024)» </w:t>
            </w:r>
          </w:p>
          <w:p w14:paraId="3605C13E" w14:textId="59162406" w:rsidR="00510B8A" w:rsidRPr="001E43A8" w:rsidRDefault="00A06E63" w:rsidP="00285204">
            <w:pPr>
              <w:spacing w:before="120"/>
              <w:rPr>
                <w:rFonts w:cstheme="minorHAnsi"/>
                <w:sz w:val="20"/>
                <w:szCs w:val="20"/>
                <w:lang w:val="en-GB"/>
              </w:rPr>
            </w:pPr>
            <w:hyperlink r:id="rId21" w:history="1">
              <w:r w:rsidR="005E5183" w:rsidRPr="00A21E96">
                <w:rPr>
                  <w:rStyle w:val="Hyperkobling"/>
                  <w:rFonts w:cstheme="minorHAnsi"/>
                  <w:sz w:val="20"/>
                  <w:szCs w:val="20"/>
                  <w:lang w:val="en-GB"/>
                </w:rPr>
                <w:t>“</w:t>
              </w:r>
              <w:r w:rsidR="00510B8A" w:rsidRPr="00A21E96">
                <w:rPr>
                  <w:rStyle w:val="Hyperkobling"/>
                  <w:rFonts w:cstheme="minorHAnsi"/>
                  <w:sz w:val="20"/>
                  <w:szCs w:val="20"/>
                  <w:lang w:val="en-GB"/>
                </w:rPr>
                <w:t xml:space="preserve">COSO Enterprise Risk Management </w:t>
              </w:r>
              <w:r w:rsidR="00492028" w:rsidRPr="00A21E96">
                <w:rPr>
                  <w:rStyle w:val="Hyperkobling"/>
                  <w:rFonts w:cstheme="minorHAnsi"/>
                  <w:sz w:val="20"/>
                  <w:szCs w:val="20"/>
                  <w:lang w:val="en-GB"/>
                </w:rPr>
                <w:t>(</w:t>
              </w:r>
              <w:r w:rsidR="00510B8A" w:rsidRPr="00A21E96">
                <w:rPr>
                  <w:rStyle w:val="Hyperkobling"/>
                  <w:rFonts w:cstheme="minorHAnsi"/>
                  <w:sz w:val="20"/>
                  <w:szCs w:val="20"/>
                  <w:lang w:val="en-GB"/>
                </w:rPr>
                <w:t>2017</w:t>
              </w:r>
              <w:r w:rsidR="00492028" w:rsidRPr="00A21E96">
                <w:rPr>
                  <w:rStyle w:val="Hyperkobling"/>
                  <w:rFonts w:cstheme="minorHAnsi"/>
                  <w:sz w:val="20"/>
                  <w:szCs w:val="20"/>
                  <w:lang w:val="en-GB"/>
                </w:rPr>
                <w:t>)</w:t>
              </w:r>
              <w:r w:rsidR="005E5183" w:rsidRPr="00A21E96">
                <w:rPr>
                  <w:rStyle w:val="Hyperkobling"/>
                  <w:rFonts w:cstheme="minorHAnsi"/>
                  <w:sz w:val="20"/>
                  <w:szCs w:val="20"/>
                  <w:lang w:val="en-GB"/>
                </w:rPr>
                <w:t>”</w:t>
              </w:r>
            </w:hyperlink>
            <w:r w:rsidR="00510B8A" w:rsidRPr="00A21E96">
              <w:rPr>
                <w:rFonts w:cstheme="minorHAnsi"/>
                <w:sz w:val="20"/>
                <w:szCs w:val="20"/>
                <w:lang w:val="en-GB"/>
              </w:rPr>
              <w:t xml:space="preserve"> </w:t>
            </w:r>
            <w:r w:rsidR="00B07FE1" w:rsidRPr="00A21E96">
              <w:rPr>
                <w:rFonts w:cstheme="minorHAnsi"/>
                <w:sz w:val="20"/>
                <w:szCs w:val="20"/>
                <w:lang w:val="en-GB"/>
              </w:rPr>
              <w:t>og</w:t>
            </w:r>
            <w:r w:rsidR="00510B8A" w:rsidRPr="00A21E96">
              <w:rPr>
                <w:rFonts w:cstheme="minorHAnsi"/>
                <w:sz w:val="20"/>
                <w:szCs w:val="20"/>
                <w:lang w:val="en-GB"/>
              </w:rPr>
              <w:t xml:space="preserve"> </w:t>
            </w:r>
            <w:hyperlink r:id="rId22" w:history="1">
              <w:r w:rsidR="005E5183" w:rsidRPr="00A21E96">
                <w:rPr>
                  <w:rStyle w:val="Hyperkobling"/>
                  <w:rFonts w:cstheme="minorHAnsi"/>
                  <w:sz w:val="20"/>
                  <w:szCs w:val="20"/>
                  <w:lang w:val="en-GB"/>
                </w:rPr>
                <w:t>“</w:t>
              </w:r>
              <w:r w:rsidR="00510B8A" w:rsidRPr="00A21E96">
                <w:rPr>
                  <w:rStyle w:val="Hyperkobling"/>
                  <w:rFonts w:cstheme="minorHAnsi"/>
                  <w:sz w:val="20"/>
                  <w:szCs w:val="20"/>
                  <w:lang w:val="en-GB"/>
                </w:rPr>
                <w:t>ISO 31000:2018 ‘Risk management</w:t>
              </w:r>
              <w:r w:rsidR="005E5183" w:rsidRPr="00A21E96">
                <w:rPr>
                  <w:rStyle w:val="Hyperkobling"/>
                  <w:rFonts w:cstheme="minorHAnsi"/>
                  <w:sz w:val="20"/>
                  <w:szCs w:val="20"/>
                  <w:lang w:val="en-GB"/>
                </w:rPr>
                <w:t>”</w:t>
              </w:r>
            </w:hyperlink>
          </w:p>
        </w:tc>
      </w:tr>
      <w:tr w:rsidR="00C25402" w:rsidRPr="001E43A8" w14:paraId="0F6BCCEE" w14:textId="77777777" w:rsidTr="0076190B">
        <w:tc>
          <w:tcPr>
            <w:tcW w:w="846" w:type="dxa"/>
          </w:tcPr>
          <w:p w14:paraId="567DC86E" w14:textId="3A3C5932" w:rsidR="00C25402" w:rsidRPr="001E43A8" w:rsidRDefault="00C25402" w:rsidP="00F83593">
            <w:pPr>
              <w:jc w:val="center"/>
              <w:rPr>
                <w:rFonts w:cstheme="minorHAnsi"/>
                <w:sz w:val="20"/>
                <w:szCs w:val="20"/>
              </w:rPr>
            </w:pPr>
            <w:r w:rsidRPr="001E43A8">
              <w:rPr>
                <w:rFonts w:cstheme="minorHAnsi"/>
                <w:sz w:val="20"/>
                <w:szCs w:val="20"/>
              </w:rPr>
              <w:t>B-</w:t>
            </w:r>
            <w:r w:rsidR="002D7F3A" w:rsidRPr="001E43A8">
              <w:rPr>
                <w:rFonts w:cstheme="minorHAnsi"/>
                <w:sz w:val="20"/>
                <w:szCs w:val="20"/>
              </w:rPr>
              <w:t>2</w:t>
            </w:r>
          </w:p>
        </w:tc>
        <w:tc>
          <w:tcPr>
            <w:tcW w:w="3051" w:type="dxa"/>
            <w:shd w:val="clear" w:color="auto" w:fill="auto"/>
          </w:tcPr>
          <w:p w14:paraId="327EFACE" w14:textId="77777777" w:rsidR="00C25402" w:rsidRPr="001E43A8" w:rsidRDefault="00C25402" w:rsidP="00F83593">
            <w:pPr>
              <w:rPr>
                <w:rFonts w:cstheme="minorHAnsi"/>
                <w:i/>
                <w:iCs/>
                <w:sz w:val="20"/>
                <w:szCs w:val="20"/>
              </w:rPr>
            </w:pPr>
            <w:r w:rsidRPr="001E43A8">
              <w:rPr>
                <w:rFonts w:cstheme="minorHAnsi"/>
                <w:i/>
                <w:iCs/>
                <w:sz w:val="20"/>
                <w:szCs w:val="20"/>
              </w:rPr>
              <w:t>Er det samsvar og sammenheng mellom virksomhetens strategi og virksomhetens risikoprofil?</w:t>
            </w:r>
            <w:r w:rsidRPr="001E43A8">
              <w:rPr>
                <w:rFonts w:cstheme="minorHAnsi"/>
                <w:sz w:val="20"/>
                <w:szCs w:val="20"/>
              </w:rPr>
              <w:t xml:space="preserve"> </w:t>
            </w:r>
          </w:p>
        </w:tc>
        <w:tc>
          <w:tcPr>
            <w:tcW w:w="3194" w:type="dxa"/>
            <w:shd w:val="clear" w:color="auto" w:fill="auto"/>
          </w:tcPr>
          <w:p w14:paraId="4C688F52" w14:textId="7CF08949" w:rsidR="00C25402" w:rsidRPr="001E43A8" w:rsidRDefault="00C25402" w:rsidP="00F83593">
            <w:pPr>
              <w:rPr>
                <w:rFonts w:cstheme="minorHAnsi"/>
                <w:sz w:val="20"/>
                <w:szCs w:val="20"/>
              </w:rPr>
            </w:pPr>
            <w:r w:rsidRPr="001E43A8">
              <w:rPr>
                <w:rFonts w:cstheme="minorHAnsi"/>
                <w:sz w:val="20"/>
                <w:szCs w:val="20"/>
              </w:rPr>
              <w:t>Styret bør sikre at virksomheten ser risikobilde</w:t>
            </w:r>
            <w:r w:rsidR="000225CC" w:rsidRPr="001E43A8">
              <w:rPr>
                <w:rFonts w:cstheme="minorHAnsi"/>
                <w:sz w:val="20"/>
                <w:szCs w:val="20"/>
              </w:rPr>
              <w:t>t</w:t>
            </w:r>
            <w:r w:rsidRPr="001E43A8">
              <w:rPr>
                <w:rFonts w:cstheme="minorHAnsi"/>
                <w:sz w:val="20"/>
                <w:szCs w:val="20"/>
              </w:rPr>
              <w:t xml:space="preserve"> og strategien i sammenheng, slik at endringer i risikovurderingene påvirker strategien – og omvendt. </w:t>
            </w:r>
          </w:p>
        </w:tc>
        <w:tc>
          <w:tcPr>
            <w:tcW w:w="3194" w:type="dxa"/>
            <w:shd w:val="clear" w:color="auto" w:fill="auto"/>
          </w:tcPr>
          <w:p w14:paraId="624F1880" w14:textId="0B65E2E7" w:rsidR="00C25402" w:rsidRPr="001E43A8" w:rsidRDefault="000B7AFF" w:rsidP="00F83593">
            <w:pPr>
              <w:rPr>
                <w:rFonts w:cstheme="minorHAnsi"/>
                <w:sz w:val="20"/>
                <w:szCs w:val="20"/>
              </w:rPr>
            </w:pPr>
            <w:r w:rsidRPr="001E43A8">
              <w:rPr>
                <w:rFonts w:cstheme="minorHAnsi"/>
                <w:sz w:val="20"/>
                <w:szCs w:val="20"/>
              </w:rPr>
              <w:t>IIA Norges «Helhetlig risikostyring – en veileder for risikofunksjonen (2024)»</w:t>
            </w:r>
          </w:p>
        </w:tc>
      </w:tr>
      <w:tr w:rsidR="002E2B7A" w:rsidRPr="001E43A8" w14:paraId="1A65509A" w14:textId="77777777" w:rsidTr="0076190B">
        <w:tc>
          <w:tcPr>
            <w:tcW w:w="846" w:type="dxa"/>
          </w:tcPr>
          <w:p w14:paraId="11996E74" w14:textId="157929EA" w:rsidR="002E2B7A" w:rsidRPr="001E43A8" w:rsidRDefault="002E2B7A" w:rsidP="00F83593">
            <w:pPr>
              <w:jc w:val="center"/>
              <w:rPr>
                <w:rFonts w:cstheme="minorHAnsi"/>
                <w:sz w:val="20"/>
                <w:szCs w:val="20"/>
              </w:rPr>
            </w:pPr>
            <w:r w:rsidRPr="001E43A8">
              <w:rPr>
                <w:rFonts w:cstheme="minorHAnsi"/>
                <w:sz w:val="20"/>
                <w:szCs w:val="20"/>
              </w:rPr>
              <w:t>B-</w:t>
            </w:r>
            <w:r w:rsidR="00613FF8" w:rsidRPr="001E43A8">
              <w:rPr>
                <w:rFonts w:cstheme="minorHAnsi"/>
                <w:sz w:val="20"/>
                <w:szCs w:val="20"/>
              </w:rPr>
              <w:t>3</w:t>
            </w:r>
          </w:p>
        </w:tc>
        <w:tc>
          <w:tcPr>
            <w:tcW w:w="3051" w:type="dxa"/>
          </w:tcPr>
          <w:p w14:paraId="462F03D3" w14:textId="28DDF2CA" w:rsidR="002E2B7A" w:rsidRPr="001E43A8" w:rsidRDefault="002E2B7A" w:rsidP="00F83593">
            <w:pPr>
              <w:rPr>
                <w:rFonts w:cstheme="minorHAnsi"/>
                <w:i/>
                <w:iCs/>
                <w:sz w:val="20"/>
                <w:szCs w:val="20"/>
              </w:rPr>
            </w:pPr>
            <w:r w:rsidRPr="001E43A8">
              <w:rPr>
                <w:rFonts w:cstheme="minorHAnsi"/>
                <w:i/>
                <w:iCs/>
                <w:sz w:val="20"/>
                <w:szCs w:val="20"/>
              </w:rPr>
              <w:t xml:space="preserve">Har </w:t>
            </w:r>
            <w:r w:rsidR="009057DC" w:rsidRPr="001E43A8">
              <w:rPr>
                <w:rFonts w:cstheme="minorHAnsi"/>
                <w:i/>
                <w:iCs/>
                <w:sz w:val="20"/>
                <w:szCs w:val="20"/>
              </w:rPr>
              <w:t>virksomheten</w:t>
            </w:r>
            <w:r w:rsidRPr="001E43A8">
              <w:rPr>
                <w:rFonts w:cstheme="minorHAnsi"/>
                <w:i/>
                <w:iCs/>
                <w:sz w:val="20"/>
                <w:szCs w:val="20"/>
              </w:rPr>
              <w:t xml:space="preserve"> satt et tydelig nivå for hvilken risikoeksponering </w:t>
            </w:r>
            <w:r w:rsidR="009057DC" w:rsidRPr="001E43A8">
              <w:rPr>
                <w:rFonts w:cstheme="minorHAnsi"/>
                <w:i/>
                <w:iCs/>
                <w:sz w:val="20"/>
                <w:szCs w:val="20"/>
              </w:rPr>
              <w:t>den</w:t>
            </w:r>
            <w:r w:rsidRPr="001E43A8">
              <w:rPr>
                <w:rFonts w:cstheme="minorHAnsi"/>
                <w:i/>
                <w:iCs/>
                <w:sz w:val="20"/>
                <w:szCs w:val="20"/>
              </w:rPr>
              <w:t xml:space="preserve"> kan ha i forhold til </w:t>
            </w:r>
            <w:r w:rsidR="00572958" w:rsidRPr="001E43A8">
              <w:rPr>
                <w:rFonts w:cstheme="minorHAnsi"/>
                <w:i/>
                <w:iCs/>
                <w:sz w:val="20"/>
                <w:szCs w:val="20"/>
              </w:rPr>
              <w:t>verdiskapning</w:t>
            </w:r>
            <w:r w:rsidRPr="001E43A8">
              <w:rPr>
                <w:rFonts w:cstheme="minorHAnsi"/>
                <w:i/>
                <w:iCs/>
                <w:sz w:val="20"/>
                <w:szCs w:val="20"/>
              </w:rPr>
              <w:t>?</w:t>
            </w:r>
            <w:r w:rsidR="00570B1D" w:rsidRPr="001E43A8">
              <w:rPr>
                <w:rFonts w:cstheme="minorHAnsi"/>
                <w:i/>
                <w:iCs/>
                <w:sz w:val="20"/>
                <w:szCs w:val="20"/>
              </w:rPr>
              <w:t xml:space="preserve"> </w:t>
            </w:r>
          </w:p>
        </w:tc>
        <w:tc>
          <w:tcPr>
            <w:tcW w:w="3194" w:type="dxa"/>
          </w:tcPr>
          <w:p w14:paraId="14B28B86" w14:textId="7C0D1D68" w:rsidR="002E2B7A" w:rsidRPr="001E43A8" w:rsidRDefault="002E2B7A" w:rsidP="00F83593">
            <w:pPr>
              <w:rPr>
                <w:rFonts w:cstheme="minorHAnsi"/>
                <w:sz w:val="20"/>
                <w:szCs w:val="20"/>
              </w:rPr>
            </w:pPr>
            <w:r w:rsidRPr="001E43A8">
              <w:rPr>
                <w:rFonts w:cstheme="minorHAnsi"/>
                <w:sz w:val="20"/>
                <w:szCs w:val="20"/>
              </w:rPr>
              <w:t>Styret bør løpende vurdere risiko/</w:t>
            </w:r>
            <w:r w:rsidR="004836BC" w:rsidRPr="001E43A8">
              <w:rPr>
                <w:rFonts w:cstheme="minorHAnsi"/>
                <w:sz w:val="20"/>
                <w:szCs w:val="20"/>
              </w:rPr>
              <w:t xml:space="preserve"> </w:t>
            </w:r>
            <w:r w:rsidRPr="001E43A8">
              <w:rPr>
                <w:rFonts w:cstheme="minorHAnsi"/>
                <w:sz w:val="20"/>
                <w:szCs w:val="20"/>
              </w:rPr>
              <w:t xml:space="preserve">lønnsomhet, på overordnet nivå og på de ulike forretningsområdene. </w:t>
            </w:r>
          </w:p>
        </w:tc>
        <w:tc>
          <w:tcPr>
            <w:tcW w:w="3194" w:type="dxa"/>
          </w:tcPr>
          <w:p w14:paraId="209F4D4D" w14:textId="71759980" w:rsidR="002E2B7A" w:rsidRPr="001E43A8" w:rsidRDefault="002E2B7A" w:rsidP="00F83593">
            <w:pPr>
              <w:rPr>
                <w:rFonts w:cstheme="minorHAnsi"/>
                <w:sz w:val="20"/>
                <w:szCs w:val="20"/>
              </w:rPr>
            </w:pPr>
            <w:r w:rsidRPr="001E43A8">
              <w:rPr>
                <w:rFonts w:cstheme="minorHAnsi"/>
                <w:sz w:val="20"/>
                <w:szCs w:val="20"/>
              </w:rPr>
              <w:t>Temaark B.1</w:t>
            </w:r>
            <w:r w:rsidR="00177BAA">
              <w:rPr>
                <w:rFonts w:cstheme="minorHAnsi"/>
                <w:sz w:val="20"/>
                <w:szCs w:val="20"/>
              </w:rPr>
              <w:t xml:space="preserve">: </w:t>
            </w:r>
            <w:r w:rsidRPr="001E43A8">
              <w:rPr>
                <w:rFonts w:cstheme="minorHAnsi"/>
                <w:sz w:val="20"/>
                <w:szCs w:val="20"/>
              </w:rPr>
              <w:t>Risikoappetitt</w:t>
            </w:r>
            <w:r w:rsidR="006F4E44">
              <w:rPr>
                <w:rFonts w:cstheme="minorHAnsi"/>
                <w:sz w:val="20"/>
                <w:szCs w:val="20"/>
              </w:rPr>
              <w:t xml:space="preserve"> </w:t>
            </w:r>
            <w:r w:rsidR="00B90B9E" w:rsidRPr="001E43A8">
              <w:rPr>
                <w:rFonts w:cstheme="minorHAnsi"/>
                <w:sz w:val="20"/>
                <w:szCs w:val="20"/>
              </w:rPr>
              <w:t>[lenke kommer]</w:t>
            </w:r>
          </w:p>
        </w:tc>
      </w:tr>
      <w:tr w:rsidR="0073210C" w:rsidRPr="001E43A8" w14:paraId="1878A773" w14:textId="77777777" w:rsidTr="0076190B">
        <w:tc>
          <w:tcPr>
            <w:tcW w:w="846" w:type="dxa"/>
          </w:tcPr>
          <w:p w14:paraId="02BA6263" w14:textId="494E4318" w:rsidR="0073210C" w:rsidRPr="001E43A8" w:rsidRDefault="0073210C" w:rsidP="00F83593">
            <w:pPr>
              <w:jc w:val="center"/>
              <w:rPr>
                <w:rFonts w:cstheme="minorHAnsi"/>
                <w:sz w:val="20"/>
                <w:szCs w:val="20"/>
              </w:rPr>
            </w:pPr>
            <w:r w:rsidRPr="001E43A8">
              <w:rPr>
                <w:rFonts w:cstheme="minorHAnsi"/>
                <w:sz w:val="20"/>
                <w:szCs w:val="20"/>
              </w:rPr>
              <w:t>B-4</w:t>
            </w:r>
          </w:p>
        </w:tc>
        <w:tc>
          <w:tcPr>
            <w:tcW w:w="3051" w:type="dxa"/>
            <w:shd w:val="clear" w:color="auto" w:fill="auto"/>
          </w:tcPr>
          <w:p w14:paraId="435D2743" w14:textId="1EEF4FD2" w:rsidR="0073210C" w:rsidRPr="001E43A8" w:rsidRDefault="0073210C" w:rsidP="00F83593">
            <w:pPr>
              <w:rPr>
                <w:rFonts w:cstheme="minorHAnsi"/>
                <w:i/>
                <w:iCs/>
                <w:sz w:val="20"/>
                <w:szCs w:val="20"/>
              </w:rPr>
            </w:pPr>
            <w:r w:rsidRPr="001E43A8">
              <w:rPr>
                <w:rFonts w:cstheme="minorHAnsi"/>
                <w:i/>
                <w:iCs/>
                <w:sz w:val="20"/>
                <w:szCs w:val="20"/>
              </w:rPr>
              <w:t>Har virksomheten et bevisst forhold til hva som utgjør eksistensielle og viktige risikoer for virksomheten?</w:t>
            </w:r>
            <w:r w:rsidR="00570B1D" w:rsidRPr="001E43A8">
              <w:rPr>
                <w:rFonts w:cstheme="minorHAnsi"/>
                <w:i/>
                <w:iCs/>
                <w:sz w:val="20"/>
                <w:szCs w:val="20"/>
              </w:rPr>
              <w:t xml:space="preserve"> </w:t>
            </w:r>
          </w:p>
        </w:tc>
        <w:tc>
          <w:tcPr>
            <w:tcW w:w="3194" w:type="dxa"/>
            <w:shd w:val="clear" w:color="auto" w:fill="auto"/>
          </w:tcPr>
          <w:p w14:paraId="67B81121" w14:textId="77777777" w:rsidR="0073210C" w:rsidRPr="001E43A8" w:rsidRDefault="0073210C" w:rsidP="00F83593">
            <w:pPr>
              <w:rPr>
                <w:rFonts w:cstheme="minorHAnsi"/>
                <w:sz w:val="20"/>
                <w:szCs w:val="20"/>
              </w:rPr>
            </w:pPr>
            <w:r w:rsidRPr="001E43A8">
              <w:rPr>
                <w:rFonts w:cstheme="minorHAnsi"/>
                <w:sz w:val="20"/>
                <w:szCs w:val="20"/>
              </w:rPr>
              <w:t xml:space="preserve">Styret bør sikre seg at toppledelsen og øvrige ledernivåer har et bevisst forhold til hvilke risikoer som kan påvirke virksomhetens eksistens, og at styret holdes informert om utviklingen i disse. </w:t>
            </w:r>
          </w:p>
        </w:tc>
        <w:tc>
          <w:tcPr>
            <w:tcW w:w="3194" w:type="dxa"/>
            <w:shd w:val="clear" w:color="auto" w:fill="auto"/>
          </w:tcPr>
          <w:p w14:paraId="1B75FD07" w14:textId="77777777" w:rsidR="0073210C" w:rsidRPr="001E43A8" w:rsidRDefault="0073210C" w:rsidP="00F83593">
            <w:pPr>
              <w:rPr>
                <w:rFonts w:cstheme="minorHAnsi"/>
                <w:sz w:val="20"/>
                <w:szCs w:val="20"/>
              </w:rPr>
            </w:pPr>
          </w:p>
        </w:tc>
      </w:tr>
      <w:tr w:rsidR="00340591" w:rsidRPr="001E43A8" w14:paraId="0FD3E7F3" w14:textId="77777777" w:rsidTr="0076190B">
        <w:tc>
          <w:tcPr>
            <w:tcW w:w="846" w:type="dxa"/>
          </w:tcPr>
          <w:p w14:paraId="491D15CF" w14:textId="42079245" w:rsidR="00510B8A" w:rsidRPr="001E43A8" w:rsidRDefault="000977BE" w:rsidP="00510B8A">
            <w:pPr>
              <w:jc w:val="center"/>
              <w:rPr>
                <w:rFonts w:cstheme="minorHAnsi"/>
                <w:sz w:val="20"/>
                <w:szCs w:val="20"/>
              </w:rPr>
            </w:pPr>
            <w:r w:rsidRPr="001E43A8">
              <w:rPr>
                <w:rFonts w:cstheme="minorHAnsi"/>
                <w:sz w:val="20"/>
                <w:szCs w:val="20"/>
              </w:rPr>
              <w:t>B-</w:t>
            </w:r>
            <w:r w:rsidR="00A66131" w:rsidRPr="001E43A8">
              <w:rPr>
                <w:rFonts w:cstheme="minorHAnsi"/>
                <w:sz w:val="20"/>
                <w:szCs w:val="20"/>
              </w:rPr>
              <w:t>5</w:t>
            </w:r>
          </w:p>
        </w:tc>
        <w:tc>
          <w:tcPr>
            <w:tcW w:w="3051" w:type="dxa"/>
          </w:tcPr>
          <w:p w14:paraId="72BE386D" w14:textId="6DAAE60C" w:rsidR="00510B8A" w:rsidRPr="001E43A8" w:rsidRDefault="00510B8A" w:rsidP="00A7170D">
            <w:pPr>
              <w:rPr>
                <w:rFonts w:cstheme="minorHAnsi"/>
                <w:i/>
                <w:iCs/>
                <w:sz w:val="20"/>
                <w:szCs w:val="20"/>
              </w:rPr>
            </w:pPr>
            <w:r w:rsidRPr="001E43A8">
              <w:rPr>
                <w:rFonts w:cstheme="minorHAnsi"/>
                <w:i/>
                <w:iCs/>
                <w:sz w:val="20"/>
                <w:szCs w:val="20"/>
              </w:rPr>
              <w:t xml:space="preserve">Har </w:t>
            </w:r>
            <w:r w:rsidR="001659D9" w:rsidRPr="001E43A8">
              <w:rPr>
                <w:rFonts w:cstheme="minorHAnsi"/>
                <w:i/>
                <w:iCs/>
                <w:sz w:val="20"/>
                <w:szCs w:val="20"/>
              </w:rPr>
              <w:t>virksomheten</w:t>
            </w:r>
            <w:r w:rsidRPr="001E43A8">
              <w:rPr>
                <w:rFonts w:cstheme="minorHAnsi"/>
                <w:i/>
                <w:iCs/>
                <w:sz w:val="20"/>
                <w:szCs w:val="20"/>
              </w:rPr>
              <w:t xml:space="preserve"> satt et tydelig ambisjons</w:t>
            </w:r>
            <w:r w:rsidR="0015487E" w:rsidRPr="001E43A8">
              <w:rPr>
                <w:rFonts w:cstheme="minorHAnsi"/>
                <w:i/>
                <w:iCs/>
                <w:sz w:val="20"/>
                <w:szCs w:val="20"/>
              </w:rPr>
              <w:softHyphen/>
            </w:r>
            <w:r w:rsidRPr="001E43A8">
              <w:rPr>
                <w:rFonts w:cstheme="minorHAnsi"/>
                <w:i/>
                <w:iCs/>
                <w:sz w:val="20"/>
                <w:szCs w:val="20"/>
              </w:rPr>
              <w:t>nivå for risikostyring</w:t>
            </w:r>
            <w:r w:rsidR="001659D9" w:rsidRPr="001E43A8">
              <w:rPr>
                <w:rFonts w:cstheme="minorHAnsi"/>
                <w:i/>
                <w:iCs/>
                <w:sz w:val="20"/>
                <w:szCs w:val="20"/>
              </w:rPr>
              <w:t>en</w:t>
            </w:r>
            <w:r w:rsidRPr="001E43A8">
              <w:rPr>
                <w:rFonts w:cstheme="minorHAnsi"/>
                <w:i/>
                <w:iCs/>
                <w:sz w:val="20"/>
                <w:szCs w:val="20"/>
              </w:rPr>
              <w:t>?</w:t>
            </w:r>
            <w:r w:rsidR="00570B1D" w:rsidRPr="001E43A8">
              <w:rPr>
                <w:rFonts w:cstheme="minorHAnsi"/>
                <w:i/>
                <w:iCs/>
                <w:sz w:val="20"/>
                <w:szCs w:val="20"/>
              </w:rPr>
              <w:t xml:space="preserve"> </w:t>
            </w:r>
          </w:p>
        </w:tc>
        <w:tc>
          <w:tcPr>
            <w:tcW w:w="3194" w:type="dxa"/>
          </w:tcPr>
          <w:p w14:paraId="4348714C" w14:textId="6138E097" w:rsidR="00510B8A" w:rsidRPr="001E43A8" w:rsidRDefault="00510B8A">
            <w:pPr>
              <w:rPr>
                <w:rFonts w:cstheme="minorHAnsi"/>
                <w:sz w:val="20"/>
                <w:szCs w:val="20"/>
              </w:rPr>
            </w:pPr>
            <w:r w:rsidRPr="001E43A8">
              <w:rPr>
                <w:rFonts w:cstheme="minorHAnsi"/>
                <w:sz w:val="20"/>
                <w:szCs w:val="20"/>
              </w:rPr>
              <w:t>Styret bør sette et tydelig ambi</w:t>
            </w:r>
            <w:r w:rsidR="009C5FE4">
              <w:rPr>
                <w:rFonts w:cstheme="minorHAnsi"/>
                <w:sz w:val="20"/>
                <w:szCs w:val="20"/>
              </w:rPr>
              <w:softHyphen/>
            </w:r>
            <w:r w:rsidRPr="001E43A8">
              <w:rPr>
                <w:rFonts w:cstheme="minorHAnsi"/>
                <w:sz w:val="20"/>
                <w:szCs w:val="20"/>
              </w:rPr>
              <w:t xml:space="preserve">sjonsnivå for risikostyringen ut fra anerkjente modenhetsmodeller og etablert god praksis for sin bransje. </w:t>
            </w:r>
          </w:p>
          <w:p w14:paraId="53B42378" w14:textId="29723B76" w:rsidR="00510B8A" w:rsidRPr="001E43A8" w:rsidRDefault="00510B8A" w:rsidP="0044730B">
            <w:pPr>
              <w:spacing w:before="120"/>
              <w:rPr>
                <w:rFonts w:cstheme="minorHAnsi"/>
                <w:sz w:val="20"/>
                <w:szCs w:val="20"/>
              </w:rPr>
            </w:pPr>
            <w:r w:rsidRPr="001E43A8">
              <w:rPr>
                <w:rFonts w:cstheme="minorHAnsi"/>
                <w:sz w:val="20"/>
                <w:szCs w:val="20"/>
              </w:rPr>
              <w:t>Videre bør styret sikre at risiko</w:t>
            </w:r>
            <w:r w:rsidR="00515BA6">
              <w:rPr>
                <w:rFonts w:cstheme="minorHAnsi"/>
                <w:sz w:val="20"/>
                <w:szCs w:val="20"/>
              </w:rPr>
              <w:softHyphen/>
            </w:r>
            <w:r w:rsidRPr="001E43A8">
              <w:rPr>
                <w:rFonts w:cstheme="minorHAnsi"/>
                <w:sz w:val="20"/>
                <w:szCs w:val="20"/>
              </w:rPr>
              <w:t xml:space="preserve">styringen er tilstrekkelig til å gi styret grunnlag for å oppfylle sitt forvaltnings- og tilsynsansvar. </w:t>
            </w:r>
          </w:p>
          <w:p w14:paraId="0687A569" w14:textId="06325359" w:rsidR="00510B8A" w:rsidRPr="001E43A8" w:rsidRDefault="00510B8A" w:rsidP="00670E53">
            <w:pPr>
              <w:spacing w:before="120"/>
              <w:rPr>
                <w:rFonts w:cstheme="minorHAnsi"/>
                <w:sz w:val="20"/>
                <w:szCs w:val="20"/>
              </w:rPr>
            </w:pPr>
            <w:r w:rsidRPr="001E43A8">
              <w:rPr>
                <w:rFonts w:cstheme="minorHAnsi"/>
                <w:sz w:val="20"/>
                <w:szCs w:val="20"/>
              </w:rPr>
              <w:t xml:space="preserve">Virksomhetens overordnede prosess for risikostyring bør dokumenteres gjennom et styrende dokument som avklarer roller og ansvar. </w:t>
            </w:r>
          </w:p>
        </w:tc>
        <w:tc>
          <w:tcPr>
            <w:tcW w:w="3194" w:type="dxa"/>
          </w:tcPr>
          <w:p w14:paraId="1884BA38" w14:textId="71B7BD64" w:rsidR="0023256F" w:rsidRPr="001E43A8" w:rsidRDefault="00510B8A">
            <w:pPr>
              <w:rPr>
                <w:rFonts w:cstheme="minorHAnsi"/>
                <w:sz w:val="20"/>
                <w:szCs w:val="20"/>
              </w:rPr>
            </w:pPr>
            <w:r w:rsidRPr="001E43A8">
              <w:rPr>
                <w:rFonts w:cstheme="minorHAnsi"/>
                <w:sz w:val="20"/>
                <w:szCs w:val="20"/>
              </w:rPr>
              <w:t>Temaark C.1</w:t>
            </w:r>
            <w:r w:rsidR="00AA7365">
              <w:rPr>
                <w:rFonts w:cstheme="minorHAnsi"/>
                <w:sz w:val="20"/>
                <w:szCs w:val="20"/>
              </w:rPr>
              <w:t xml:space="preserve">: </w:t>
            </w:r>
            <w:r w:rsidRPr="001E43A8">
              <w:rPr>
                <w:rFonts w:cstheme="minorHAnsi"/>
                <w:sz w:val="20"/>
                <w:szCs w:val="20"/>
              </w:rPr>
              <w:t xml:space="preserve">Helhetlig risikostyring </w:t>
            </w:r>
            <w:r w:rsidR="00AA7365">
              <w:rPr>
                <w:rFonts w:cstheme="minorHAnsi"/>
                <w:sz w:val="20"/>
                <w:szCs w:val="20"/>
              </w:rPr>
              <w:t>-</w:t>
            </w:r>
            <w:r w:rsidRPr="001E43A8">
              <w:rPr>
                <w:rFonts w:cstheme="minorHAnsi"/>
                <w:sz w:val="20"/>
                <w:szCs w:val="20"/>
              </w:rPr>
              <w:t xml:space="preserve"> modenhetsanalyse</w:t>
            </w:r>
            <w:r w:rsidR="001E43A8" w:rsidRPr="001E43A8">
              <w:rPr>
                <w:rFonts w:cstheme="minorHAnsi"/>
                <w:sz w:val="20"/>
                <w:szCs w:val="20"/>
              </w:rPr>
              <w:t xml:space="preserve"> </w:t>
            </w:r>
            <w:r w:rsidR="004E649D" w:rsidRPr="001E43A8">
              <w:rPr>
                <w:rFonts w:cstheme="minorHAnsi"/>
                <w:sz w:val="20"/>
                <w:szCs w:val="20"/>
              </w:rPr>
              <w:t>[lenke kommer]</w:t>
            </w:r>
          </w:p>
          <w:p w14:paraId="5087D98D" w14:textId="77777777" w:rsidR="0023256F" w:rsidRDefault="00A06E63" w:rsidP="004E649D">
            <w:pPr>
              <w:spacing w:before="120"/>
              <w:rPr>
                <w:rFonts w:cstheme="minorHAnsi"/>
                <w:sz w:val="20"/>
                <w:szCs w:val="20"/>
              </w:rPr>
            </w:pPr>
            <w:hyperlink r:id="rId23" w:history="1">
              <w:r w:rsidR="004E649D" w:rsidRPr="001E43A8">
                <w:rPr>
                  <w:rStyle w:val="Hyperkobling"/>
                  <w:rFonts w:cstheme="minorHAnsi"/>
                  <w:sz w:val="20"/>
                  <w:szCs w:val="20"/>
                </w:rPr>
                <w:t>Aksjeloven</w:t>
              </w:r>
            </w:hyperlink>
            <w:r w:rsidR="004E649D" w:rsidRPr="001E43A8">
              <w:rPr>
                <w:rFonts w:cstheme="minorHAnsi"/>
                <w:sz w:val="20"/>
                <w:szCs w:val="20"/>
              </w:rPr>
              <w:t xml:space="preserve"> </w:t>
            </w:r>
            <w:hyperlink r:id="rId24" w:history="1">
              <w:r w:rsidR="004E649D" w:rsidRPr="001E43A8">
                <w:rPr>
                  <w:rStyle w:val="Hyperkobling"/>
                  <w:rFonts w:cstheme="minorHAnsi"/>
                  <w:sz w:val="20"/>
                  <w:szCs w:val="20"/>
                </w:rPr>
                <w:t>§ 6-12</w:t>
              </w:r>
            </w:hyperlink>
            <w:r w:rsidR="004E649D" w:rsidRPr="001E43A8">
              <w:rPr>
                <w:rFonts w:cstheme="minorHAnsi"/>
                <w:sz w:val="20"/>
                <w:szCs w:val="20"/>
              </w:rPr>
              <w:t xml:space="preserve"> (forvaltnings</w:t>
            </w:r>
            <w:r w:rsidR="004E649D" w:rsidRPr="001E43A8">
              <w:rPr>
                <w:rFonts w:cstheme="minorHAnsi"/>
                <w:sz w:val="20"/>
                <w:szCs w:val="20"/>
              </w:rPr>
              <w:softHyphen/>
              <w:t xml:space="preserve">ansvaret) og </w:t>
            </w:r>
            <w:hyperlink r:id="rId25" w:history="1">
              <w:r w:rsidR="004E649D" w:rsidRPr="001E43A8">
                <w:rPr>
                  <w:rStyle w:val="Hyperkobling"/>
                  <w:rFonts w:cstheme="minorHAnsi"/>
                  <w:sz w:val="20"/>
                  <w:szCs w:val="20"/>
                </w:rPr>
                <w:t>§ 6.13</w:t>
              </w:r>
            </w:hyperlink>
            <w:r w:rsidR="004E649D" w:rsidRPr="001E43A8">
              <w:rPr>
                <w:rFonts w:cstheme="minorHAnsi"/>
                <w:sz w:val="20"/>
                <w:szCs w:val="20"/>
              </w:rPr>
              <w:t xml:space="preserve"> (tilsynsansvaret)</w:t>
            </w:r>
          </w:p>
          <w:p w14:paraId="1CE171B5" w14:textId="2341FD2B" w:rsidR="001544D1" w:rsidRPr="001E43A8" w:rsidRDefault="00A06E63" w:rsidP="004E649D">
            <w:pPr>
              <w:spacing w:before="120"/>
              <w:rPr>
                <w:rFonts w:cstheme="minorHAnsi"/>
                <w:sz w:val="20"/>
                <w:szCs w:val="20"/>
              </w:rPr>
            </w:pPr>
            <w:hyperlink r:id="rId26" w:history="1">
              <w:r w:rsidR="001544D1" w:rsidRPr="00B37000">
                <w:rPr>
                  <w:rStyle w:val="Hyperkobling"/>
                  <w:rFonts w:cstheme="minorHAnsi"/>
                  <w:sz w:val="20"/>
                  <w:szCs w:val="20"/>
                </w:rPr>
                <w:t>Allmennaksjeloven</w:t>
              </w:r>
            </w:hyperlink>
            <w:r w:rsidR="001544D1">
              <w:rPr>
                <w:rFonts w:cstheme="minorHAnsi"/>
                <w:sz w:val="20"/>
                <w:szCs w:val="20"/>
              </w:rPr>
              <w:t xml:space="preserve"> </w:t>
            </w:r>
            <w:hyperlink r:id="rId27" w:history="1">
              <w:r w:rsidR="001544D1" w:rsidRPr="003A3CC3">
                <w:rPr>
                  <w:rStyle w:val="Hyperkobling"/>
                  <w:rFonts w:cstheme="minorHAnsi"/>
                  <w:sz w:val="20"/>
                  <w:szCs w:val="20"/>
                </w:rPr>
                <w:t>§ 6-12</w:t>
              </w:r>
            </w:hyperlink>
            <w:r w:rsidR="001544D1">
              <w:rPr>
                <w:rFonts w:cstheme="minorHAnsi"/>
                <w:sz w:val="20"/>
                <w:szCs w:val="20"/>
              </w:rPr>
              <w:t xml:space="preserve"> (forvaltningsansvaret) og</w:t>
            </w:r>
            <w:r w:rsidR="001544D1" w:rsidRPr="001E43A8">
              <w:rPr>
                <w:rFonts w:cstheme="minorHAnsi"/>
                <w:sz w:val="20"/>
                <w:szCs w:val="20"/>
              </w:rPr>
              <w:t xml:space="preserve"> </w:t>
            </w:r>
            <w:hyperlink r:id="rId28" w:history="1">
              <w:r w:rsidR="001544D1" w:rsidRPr="00050942">
                <w:rPr>
                  <w:rStyle w:val="Hyperkobling"/>
                  <w:rFonts w:cstheme="minorHAnsi"/>
                  <w:sz w:val="20"/>
                  <w:szCs w:val="20"/>
                </w:rPr>
                <w:t>§§ 6-13</w:t>
              </w:r>
            </w:hyperlink>
            <w:r w:rsidR="001544D1" w:rsidRPr="001E43A8">
              <w:rPr>
                <w:rFonts w:cstheme="minorHAnsi"/>
                <w:sz w:val="20"/>
                <w:szCs w:val="20"/>
              </w:rPr>
              <w:t xml:space="preserve"> </w:t>
            </w:r>
            <w:r w:rsidR="001544D1">
              <w:rPr>
                <w:rFonts w:cstheme="minorHAnsi"/>
                <w:sz w:val="20"/>
                <w:szCs w:val="20"/>
              </w:rPr>
              <w:t>– (styrets tilsynsansvar)</w:t>
            </w:r>
          </w:p>
        </w:tc>
      </w:tr>
      <w:tr w:rsidR="00340591" w:rsidRPr="001E43A8" w14:paraId="4CE7F1FB" w14:textId="77777777" w:rsidTr="0076190B">
        <w:tc>
          <w:tcPr>
            <w:tcW w:w="846" w:type="dxa"/>
          </w:tcPr>
          <w:p w14:paraId="60820219" w14:textId="43070A78" w:rsidR="00510B8A" w:rsidRPr="001E43A8" w:rsidRDefault="000977BE" w:rsidP="00510B8A">
            <w:pPr>
              <w:jc w:val="center"/>
              <w:rPr>
                <w:rFonts w:cstheme="minorHAnsi"/>
                <w:sz w:val="20"/>
                <w:szCs w:val="20"/>
              </w:rPr>
            </w:pPr>
            <w:r w:rsidRPr="001E43A8">
              <w:rPr>
                <w:rFonts w:cstheme="minorHAnsi"/>
                <w:sz w:val="20"/>
                <w:szCs w:val="20"/>
              </w:rPr>
              <w:t>B-</w:t>
            </w:r>
            <w:r w:rsidR="00A66131" w:rsidRPr="001E43A8">
              <w:rPr>
                <w:rFonts w:cstheme="minorHAnsi"/>
                <w:sz w:val="20"/>
                <w:szCs w:val="20"/>
              </w:rPr>
              <w:t>6</w:t>
            </w:r>
          </w:p>
        </w:tc>
        <w:tc>
          <w:tcPr>
            <w:tcW w:w="3051" w:type="dxa"/>
            <w:shd w:val="clear" w:color="auto" w:fill="auto"/>
          </w:tcPr>
          <w:p w14:paraId="40B21AC2" w14:textId="00A1F6B4" w:rsidR="00510B8A" w:rsidRPr="001E43A8" w:rsidRDefault="00510B8A" w:rsidP="00D254B4">
            <w:pPr>
              <w:rPr>
                <w:rFonts w:cstheme="minorHAnsi"/>
                <w:i/>
                <w:iCs/>
                <w:sz w:val="20"/>
                <w:szCs w:val="20"/>
              </w:rPr>
            </w:pPr>
            <w:r w:rsidRPr="001E43A8">
              <w:rPr>
                <w:rFonts w:cstheme="minorHAnsi"/>
                <w:i/>
                <w:iCs/>
                <w:sz w:val="20"/>
                <w:szCs w:val="20"/>
              </w:rPr>
              <w:t xml:space="preserve">Er virksomhetens strategiske målsetninger bygget på gode vurderinger av balansen mellom risiko og forventet avkastning / verdiskapning? </w:t>
            </w:r>
          </w:p>
        </w:tc>
        <w:tc>
          <w:tcPr>
            <w:tcW w:w="3194" w:type="dxa"/>
            <w:shd w:val="clear" w:color="auto" w:fill="auto"/>
          </w:tcPr>
          <w:p w14:paraId="0BB95301" w14:textId="6105958F" w:rsidR="00510B8A" w:rsidRPr="001E43A8" w:rsidRDefault="00510B8A" w:rsidP="00272519">
            <w:pPr>
              <w:rPr>
                <w:rFonts w:cstheme="minorHAnsi"/>
                <w:sz w:val="20"/>
                <w:szCs w:val="20"/>
              </w:rPr>
            </w:pPr>
            <w:r w:rsidRPr="001E43A8">
              <w:rPr>
                <w:rFonts w:cstheme="minorHAnsi"/>
                <w:sz w:val="20"/>
                <w:szCs w:val="20"/>
              </w:rPr>
              <w:t xml:space="preserve">Styret bør forsikre seg om at det løpende gjøres en god vurdering av balansen mellom risiko og forventet avkastning / verdiskapning, som er forelagt styret for reell behandling. </w:t>
            </w:r>
          </w:p>
        </w:tc>
        <w:tc>
          <w:tcPr>
            <w:tcW w:w="3194" w:type="dxa"/>
            <w:shd w:val="clear" w:color="auto" w:fill="auto"/>
          </w:tcPr>
          <w:p w14:paraId="5FB20EA0" w14:textId="1E2E0E0D" w:rsidR="00510B8A" w:rsidRPr="001E43A8" w:rsidRDefault="00510B8A" w:rsidP="00272519">
            <w:pPr>
              <w:rPr>
                <w:rFonts w:cstheme="minorHAnsi"/>
                <w:sz w:val="20"/>
                <w:szCs w:val="20"/>
              </w:rPr>
            </w:pPr>
          </w:p>
        </w:tc>
      </w:tr>
      <w:tr w:rsidR="00F02F97" w:rsidRPr="001E43A8" w14:paraId="7111B548" w14:textId="77777777" w:rsidTr="0076190B">
        <w:tc>
          <w:tcPr>
            <w:tcW w:w="846" w:type="dxa"/>
          </w:tcPr>
          <w:p w14:paraId="57B7C612" w14:textId="4EF2105D" w:rsidR="00F02F97" w:rsidRPr="001E43A8" w:rsidRDefault="00F02F97">
            <w:pPr>
              <w:jc w:val="center"/>
              <w:rPr>
                <w:rFonts w:cstheme="minorHAnsi"/>
                <w:sz w:val="20"/>
                <w:szCs w:val="20"/>
              </w:rPr>
            </w:pPr>
            <w:r w:rsidRPr="001E43A8">
              <w:rPr>
                <w:rFonts w:cstheme="minorHAnsi"/>
                <w:sz w:val="20"/>
                <w:szCs w:val="20"/>
              </w:rPr>
              <w:t>B-</w:t>
            </w:r>
            <w:r w:rsidR="00A66131" w:rsidRPr="001E43A8">
              <w:rPr>
                <w:rFonts w:cstheme="minorHAnsi"/>
                <w:sz w:val="20"/>
                <w:szCs w:val="20"/>
              </w:rPr>
              <w:t>7</w:t>
            </w:r>
          </w:p>
        </w:tc>
        <w:tc>
          <w:tcPr>
            <w:tcW w:w="3051" w:type="dxa"/>
          </w:tcPr>
          <w:p w14:paraId="40367F79" w14:textId="59C91E8F" w:rsidR="00F02F97" w:rsidRPr="001E43A8" w:rsidRDefault="00F02F97">
            <w:pPr>
              <w:rPr>
                <w:rFonts w:cstheme="minorHAnsi"/>
                <w:i/>
                <w:iCs/>
                <w:sz w:val="20"/>
                <w:szCs w:val="20"/>
              </w:rPr>
            </w:pPr>
            <w:r w:rsidRPr="001E43A8">
              <w:rPr>
                <w:rFonts w:cstheme="minorHAnsi"/>
                <w:i/>
                <w:iCs/>
                <w:sz w:val="20"/>
                <w:szCs w:val="20"/>
              </w:rPr>
              <w:t>Er risikostyringen integrert i virksomhetens øvrige beslutnings- og styringsprosesser?</w:t>
            </w:r>
            <w:r w:rsidR="00570B1D" w:rsidRPr="001E43A8">
              <w:rPr>
                <w:rFonts w:cstheme="minorHAnsi"/>
                <w:i/>
                <w:iCs/>
                <w:sz w:val="20"/>
                <w:szCs w:val="20"/>
              </w:rPr>
              <w:t xml:space="preserve"> </w:t>
            </w:r>
          </w:p>
        </w:tc>
        <w:tc>
          <w:tcPr>
            <w:tcW w:w="3194" w:type="dxa"/>
          </w:tcPr>
          <w:p w14:paraId="05C5241F" w14:textId="77777777" w:rsidR="00F02F97" w:rsidRPr="001E43A8" w:rsidRDefault="00F02F97">
            <w:pPr>
              <w:rPr>
                <w:rFonts w:cstheme="minorHAnsi"/>
                <w:sz w:val="20"/>
                <w:szCs w:val="20"/>
              </w:rPr>
            </w:pPr>
            <w:r w:rsidRPr="001E43A8">
              <w:rPr>
                <w:rFonts w:cstheme="minorHAnsi"/>
                <w:sz w:val="20"/>
                <w:szCs w:val="20"/>
              </w:rPr>
              <w:t>Styret bør sikre at risikostyringen ikke blir lagt som en tilleggs</w:t>
            </w:r>
            <w:r w:rsidRPr="001E43A8">
              <w:rPr>
                <w:rFonts w:cstheme="minorHAnsi"/>
                <w:sz w:val="20"/>
                <w:szCs w:val="20"/>
              </w:rPr>
              <w:softHyphen/>
              <w:t>prosess</w:t>
            </w:r>
            <w:r w:rsidRPr="001E43A8">
              <w:rPr>
                <w:rFonts w:cstheme="minorHAnsi"/>
                <w:b/>
                <w:bCs/>
                <w:sz w:val="20"/>
                <w:szCs w:val="20"/>
              </w:rPr>
              <w:t>,</w:t>
            </w:r>
            <w:r w:rsidRPr="001E43A8">
              <w:rPr>
                <w:rFonts w:cstheme="minorHAnsi"/>
                <w:sz w:val="20"/>
                <w:szCs w:val="20"/>
              </w:rPr>
              <w:t xml:space="preserve"> men tvert imot ligger som del av grunnlaget for, og oppfølgingen av, alle viktige beslutninger i virksomheten. </w:t>
            </w:r>
          </w:p>
        </w:tc>
        <w:tc>
          <w:tcPr>
            <w:tcW w:w="3194" w:type="dxa"/>
          </w:tcPr>
          <w:p w14:paraId="77076099" w14:textId="77777777" w:rsidR="00F02F97" w:rsidRPr="001E43A8" w:rsidRDefault="00F02F97">
            <w:pPr>
              <w:rPr>
                <w:rFonts w:cstheme="minorHAnsi"/>
                <w:sz w:val="20"/>
                <w:szCs w:val="20"/>
              </w:rPr>
            </w:pPr>
          </w:p>
        </w:tc>
      </w:tr>
      <w:tr w:rsidR="00340591" w:rsidRPr="001E43A8" w14:paraId="28A771BD" w14:textId="77777777" w:rsidTr="0076190B">
        <w:tc>
          <w:tcPr>
            <w:tcW w:w="846" w:type="dxa"/>
          </w:tcPr>
          <w:p w14:paraId="101C1AE3" w14:textId="0DDF82D8" w:rsidR="00510B8A" w:rsidRPr="001E43A8" w:rsidRDefault="00793396" w:rsidP="00510B8A">
            <w:pPr>
              <w:jc w:val="center"/>
              <w:rPr>
                <w:rFonts w:cstheme="minorHAnsi"/>
                <w:sz w:val="20"/>
                <w:szCs w:val="20"/>
              </w:rPr>
            </w:pPr>
            <w:r w:rsidRPr="001E43A8">
              <w:rPr>
                <w:rFonts w:cstheme="minorHAnsi"/>
                <w:sz w:val="20"/>
                <w:szCs w:val="20"/>
              </w:rPr>
              <w:lastRenderedPageBreak/>
              <w:t>B-</w:t>
            </w:r>
            <w:r w:rsidR="00A66131" w:rsidRPr="001E43A8">
              <w:rPr>
                <w:rFonts w:cstheme="minorHAnsi"/>
                <w:sz w:val="20"/>
                <w:szCs w:val="20"/>
              </w:rPr>
              <w:t>8</w:t>
            </w:r>
          </w:p>
        </w:tc>
        <w:tc>
          <w:tcPr>
            <w:tcW w:w="3051" w:type="dxa"/>
          </w:tcPr>
          <w:p w14:paraId="4413C643" w14:textId="5F102D7E" w:rsidR="00510B8A" w:rsidRPr="001E43A8" w:rsidRDefault="00510B8A" w:rsidP="00D254B4">
            <w:pPr>
              <w:rPr>
                <w:rFonts w:cstheme="minorHAnsi"/>
                <w:i/>
                <w:iCs/>
                <w:sz w:val="20"/>
                <w:szCs w:val="20"/>
              </w:rPr>
            </w:pPr>
            <w:r w:rsidRPr="001E43A8">
              <w:rPr>
                <w:rFonts w:cstheme="minorHAnsi"/>
                <w:i/>
                <w:iCs/>
                <w:sz w:val="20"/>
                <w:szCs w:val="20"/>
              </w:rPr>
              <w:t xml:space="preserve">Hvordan sikrer </w:t>
            </w:r>
            <w:r w:rsidR="002C0639" w:rsidRPr="001E43A8">
              <w:rPr>
                <w:rFonts w:cstheme="minorHAnsi"/>
                <w:i/>
                <w:iCs/>
                <w:sz w:val="20"/>
                <w:szCs w:val="20"/>
              </w:rPr>
              <w:t>virksomheten</w:t>
            </w:r>
            <w:r w:rsidRPr="001E43A8">
              <w:rPr>
                <w:rFonts w:cstheme="minorHAnsi"/>
                <w:i/>
                <w:iCs/>
                <w:sz w:val="20"/>
                <w:szCs w:val="20"/>
              </w:rPr>
              <w:t xml:space="preserve"> at alle ansatte og innleide tar en aktiv rolle for å</w:t>
            </w:r>
            <w:r w:rsidR="00B46961" w:rsidRPr="001E43A8">
              <w:rPr>
                <w:rFonts w:cstheme="minorHAnsi"/>
                <w:i/>
                <w:iCs/>
                <w:sz w:val="20"/>
                <w:szCs w:val="20"/>
              </w:rPr>
              <w:t xml:space="preserve"> forstå og</w:t>
            </w:r>
            <w:r w:rsidRPr="001E43A8">
              <w:rPr>
                <w:rFonts w:cstheme="minorHAnsi"/>
                <w:i/>
                <w:iCs/>
                <w:sz w:val="20"/>
                <w:szCs w:val="20"/>
              </w:rPr>
              <w:t xml:space="preserve"> håndtere risiko knyttet til sitt arbeidsområde?</w:t>
            </w:r>
            <w:r w:rsidR="00570B1D" w:rsidRPr="001E43A8">
              <w:rPr>
                <w:rFonts w:cstheme="minorHAnsi"/>
                <w:i/>
                <w:iCs/>
                <w:sz w:val="20"/>
                <w:szCs w:val="20"/>
              </w:rPr>
              <w:t xml:space="preserve"> </w:t>
            </w:r>
          </w:p>
        </w:tc>
        <w:tc>
          <w:tcPr>
            <w:tcW w:w="3194" w:type="dxa"/>
          </w:tcPr>
          <w:p w14:paraId="45A9CC2F" w14:textId="664367C0" w:rsidR="00510B8A" w:rsidRPr="001E43A8" w:rsidRDefault="00510B8A">
            <w:pPr>
              <w:rPr>
                <w:rFonts w:cstheme="minorHAnsi"/>
                <w:sz w:val="20"/>
                <w:szCs w:val="20"/>
              </w:rPr>
            </w:pPr>
            <w:r w:rsidRPr="001E43A8">
              <w:rPr>
                <w:rFonts w:cstheme="minorHAnsi"/>
                <w:sz w:val="20"/>
                <w:szCs w:val="20"/>
              </w:rPr>
              <w:t xml:space="preserve">Styret bør regelmessig be om status på virksomhetens holdningsarbeid rettet mot alle i virksomheten, og hvilke tiltak toppledelsen iverksetter for å sikre </w:t>
            </w:r>
            <w:r w:rsidR="00B2659B" w:rsidRPr="001E43A8">
              <w:rPr>
                <w:rFonts w:cstheme="minorHAnsi"/>
                <w:sz w:val="20"/>
                <w:szCs w:val="20"/>
              </w:rPr>
              <w:t xml:space="preserve">en </w:t>
            </w:r>
            <w:r w:rsidR="000E1702" w:rsidRPr="001E43A8">
              <w:rPr>
                <w:rFonts w:cstheme="minorHAnsi"/>
                <w:sz w:val="20"/>
                <w:szCs w:val="20"/>
              </w:rPr>
              <w:t xml:space="preserve">god </w:t>
            </w:r>
            <w:r w:rsidR="005D0E02" w:rsidRPr="001E43A8">
              <w:rPr>
                <w:rFonts w:cstheme="minorHAnsi"/>
                <w:sz w:val="20"/>
                <w:szCs w:val="20"/>
              </w:rPr>
              <w:t>risikokultur</w:t>
            </w:r>
            <w:r w:rsidRPr="001E43A8">
              <w:rPr>
                <w:rFonts w:cstheme="minorHAnsi"/>
                <w:sz w:val="20"/>
                <w:szCs w:val="20"/>
              </w:rPr>
              <w:t xml:space="preserve">. </w:t>
            </w:r>
          </w:p>
        </w:tc>
        <w:tc>
          <w:tcPr>
            <w:tcW w:w="3194" w:type="dxa"/>
          </w:tcPr>
          <w:p w14:paraId="1E0B0ABB" w14:textId="2C32C2E7" w:rsidR="00510B8A" w:rsidRPr="001E43A8" w:rsidRDefault="00EC372A">
            <w:pPr>
              <w:rPr>
                <w:rFonts w:cstheme="minorHAnsi"/>
                <w:sz w:val="20"/>
                <w:szCs w:val="20"/>
              </w:rPr>
            </w:pPr>
            <w:r w:rsidRPr="001E43A8">
              <w:rPr>
                <w:rFonts w:cstheme="minorHAnsi"/>
                <w:sz w:val="20"/>
                <w:szCs w:val="20"/>
              </w:rPr>
              <w:t>Temaark A.1</w:t>
            </w:r>
            <w:r w:rsidR="00AA7365">
              <w:rPr>
                <w:rFonts w:cstheme="minorHAnsi"/>
                <w:sz w:val="20"/>
                <w:szCs w:val="20"/>
              </w:rPr>
              <w:t xml:space="preserve">: </w:t>
            </w:r>
            <w:r w:rsidRPr="001E43A8">
              <w:rPr>
                <w:rFonts w:cstheme="minorHAnsi"/>
                <w:sz w:val="20"/>
                <w:szCs w:val="20"/>
              </w:rPr>
              <w:t>Risikostyringsramme</w:t>
            </w:r>
            <w:r w:rsidR="00AA7365">
              <w:rPr>
                <w:rFonts w:cstheme="minorHAnsi"/>
                <w:sz w:val="20"/>
                <w:szCs w:val="20"/>
              </w:rPr>
              <w:softHyphen/>
            </w:r>
            <w:r w:rsidRPr="001E43A8">
              <w:rPr>
                <w:rFonts w:cstheme="minorHAnsi"/>
                <w:sz w:val="20"/>
                <w:szCs w:val="20"/>
              </w:rPr>
              <w:t>verk og -standarder</w:t>
            </w:r>
            <w:r w:rsidR="001E43A8" w:rsidRPr="001E43A8">
              <w:rPr>
                <w:rFonts w:cstheme="minorHAnsi"/>
                <w:sz w:val="20"/>
                <w:szCs w:val="20"/>
              </w:rPr>
              <w:t xml:space="preserve"> [lenke kommer]</w:t>
            </w:r>
          </w:p>
        </w:tc>
      </w:tr>
      <w:tr w:rsidR="00340591" w:rsidRPr="007C491B" w14:paraId="600E96C5" w14:textId="77777777" w:rsidTr="0076190B">
        <w:tc>
          <w:tcPr>
            <w:tcW w:w="846" w:type="dxa"/>
          </w:tcPr>
          <w:p w14:paraId="53E8968D" w14:textId="11A707EA" w:rsidR="00510B8A" w:rsidRPr="001E43A8" w:rsidRDefault="00793396" w:rsidP="00510B8A">
            <w:pPr>
              <w:jc w:val="center"/>
              <w:rPr>
                <w:rFonts w:cstheme="minorHAnsi"/>
                <w:sz w:val="20"/>
                <w:szCs w:val="20"/>
              </w:rPr>
            </w:pPr>
            <w:r w:rsidRPr="001E43A8">
              <w:rPr>
                <w:rFonts w:cstheme="minorHAnsi"/>
                <w:sz w:val="20"/>
                <w:szCs w:val="20"/>
              </w:rPr>
              <w:t>B-</w:t>
            </w:r>
            <w:r w:rsidR="00A66131" w:rsidRPr="001E43A8">
              <w:rPr>
                <w:rFonts w:cstheme="minorHAnsi"/>
                <w:sz w:val="20"/>
                <w:szCs w:val="20"/>
              </w:rPr>
              <w:t>9</w:t>
            </w:r>
          </w:p>
        </w:tc>
        <w:tc>
          <w:tcPr>
            <w:tcW w:w="3051" w:type="dxa"/>
          </w:tcPr>
          <w:p w14:paraId="504533AD" w14:textId="187C3818" w:rsidR="00510B8A" w:rsidRPr="001E43A8" w:rsidRDefault="00510B8A" w:rsidP="00D254B4">
            <w:pPr>
              <w:rPr>
                <w:rFonts w:cstheme="minorHAnsi"/>
                <w:i/>
                <w:iCs/>
                <w:sz w:val="20"/>
                <w:szCs w:val="20"/>
              </w:rPr>
            </w:pPr>
            <w:r w:rsidRPr="001E43A8">
              <w:rPr>
                <w:rFonts w:cstheme="minorHAnsi"/>
                <w:i/>
                <w:iCs/>
                <w:sz w:val="20"/>
                <w:szCs w:val="20"/>
              </w:rPr>
              <w:t>Bruke</w:t>
            </w:r>
            <w:r w:rsidR="00B516E9" w:rsidRPr="001E43A8">
              <w:rPr>
                <w:rFonts w:cstheme="minorHAnsi"/>
                <w:i/>
                <w:iCs/>
                <w:sz w:val="20"/>
                <w:szCs w:val="20"/>
              </w:rPr>
              <w:t xml:space="preserve">s </w:t>
            </w:r>
            <w:r w:rsidRPr="001E43A8">
              <w:rPr>
                <w:rFonts w:cstheme="minorHAnsi"/>
                <w:i/>
                <w:iCs/>
                <w:sz w:val="20"/>
                <w:szCs w:val="20"/>
              </w:rPr>
              <w:t>internrevisjon</w:t>
            </w:r>
            <w:r w:rsidR="00AD643B" w:rsidRPr="001E43A8">
              <w:rPr>
                <w:rFonts w:cstheme="minorHAnsi"/>
                <w:i/>
                <w:iCs/>
                <w:sz w:val="20"/>
                <w:szCs w:val="20"/>
              </w:rPr>
              <w:t>en</w:t>
            </w:r>
            <w:r w:rsidRPr="001E43A8">
              <w:rPr>
                <w:rFonts w:cstheme="minorHAnsi"/>
                <w:i/>
                <w:iCs/>
                <w:sz w:val="20"/>
                <w:szCs w:val="20"/>
              </w:rPr>
              <w:t xml:space="preserve"> som et verktøy for å sikre at virksomhetens risikostyring fungerer som forutsatt? </w:t>
            </w:r>
          </w:p>
        </w:tc>
        <w:tc>
          <w:tcPr>
            <w:tcW w:w="3194" w:type="dxa"/>
          </w:tcPr>
          <w:p w14:paraId="10D3E1BA" w14:textId="34572AF6" w:rsidR="00510B8A" w:rsidRPr="001E43A8" w:rsidRDefault="00510B8A">
            <w:pPr>
              <w:rPr>
                <w:rFonts w:cstheme="minorHAnsi"/>
                <w:sz w:val="20"/>
                <w:szCs w:val="20"/>
              </w:rPr>
            </w:pPr>
            <w:r w:rsidRPr="001E43A8">
              <w:rPr>
                <w:rFonts w:cstheme="minorHAnsi"/>
                <w:sz w:val="20"/>
                <w:szCs w:val="20"/>
              </w:rPr>
              <w:t xml:space="preserve">I virksomheter </w:t>
            </w:r>
            <w:r w:rsidR="00793396" w:rsidRPr="001E43A8">
              <w:rPr>
                <w:rFonts w:cstheme="minorHAnsi"/>
                <w:sz w:val="20"/>
                <w:szCs w:val="20"/>
              </w:rPr>
              <w:t>med</w:t>
            </w:r>
            <w:r w:rsidRPr="001E43A8">
              <w:rPr>
                <w:rFonts w:cstheme="minorHAnsi"/>
                <w:sz w:val="20"/>
                <w:szCs w:val="20"/>
              </w:rPr>
              <w:t xml:space="preserve"> internrevisjon, bør styret sikre seg at </w:t>
            </w:r>
            <w:r w:rsidR="00793396" w:rsidRPr="001E43A8">
              <w:rPr>
                <w:rFonts w:cstheme="minorHAnsi"/>
                <w:sz w:val="20"/>
                <w:szCs w:val="20"/>
              </w:rPr>
              <w:t>denne</w:t>
            </w:r>
            <w:r w:rsidRPr="001E43A8">
              <w:rPr>
                <w:rFonts w:cstheme="minorHAnsi"/>
                <w:sz w:val="20"/>
                <w:szCs w:val="20"/>
              </w:rPr>
              <w:t xml:space="preserve"> følger opp sitt ansvar for å etablere og vedlikeholde en selvstendig vurdering av virksomhetens risikobilde. </w:t>
            </w:r>
          </w:p>
          <w:p w14:paraId="0FF898E5" w14:textId="6C21458E" w:rsidR="00510B8A" w:rsidRPr="001E43A8" w:rsidRDefault="00510B8A" w:rsidP="00BF384D">
            <w:pPr>
              <w:spacing w:before="120"/>
              <w:rPr>
                <w:rFonts w:cstheme="minorHAnsi"/>
                <w:sz w:val="20"/>
                <w:szCs w:val="20"/>
              </w:rPr>
            </w:pPr>
            <w:r w:rsidRPr="001E43A8">
              <w:rPr>
                <w:rFonts w:cstheme="minorHAnsi"/>
                <w:sz w:val="20"/>
                <w:szCs w:val="20"/>
              </w:rPr>
              <w:t xml:space="preserve">Styrets prioritering av </w:t>
            </w:r>
            <w:r w:rsidR="00FF3E95" w:rsidRPr="001E43A8">
              <w:rPr>
                <w:rFonts w:cstheme="minorHAnsi"/>
                <w:sz w:val="20"/>
                <w:szCs w:val="20"/>
              </w:rPr>
              <w:t>revisjons</w:t>
            </w:r>
            <w:r w:rsidR="00FF3E95" w:rsidRPr="001E43A8">
              <w:rPr>
                <w:rFonts w:cstheme="minorHAnsi"/>
                <w:sz w:val="20"/>
                <w:szCs w:val="20"/>
              </w:rPr>
              <w:softHyphen/>
            </w:r>
            <w:r w:rsidRPr="001E43A8">
              <w:rPr>
                <w:rFonts w:cstheme="minorHAnsi"/>
                <w:sz w:val="20"/>
                <w:szCs w:val="20"/>
              </w:rPr>
              <w:t xml:space="preserve">oppdrag skal møte styrets behov for rimelig grad av bekreftelse på styring og kontroll på ulike deler av virksomheten, basert på risikobildet. </w:t>
            </w:r>
          </w:p>
          <w:p w14:paraId="09DC5DA6" w14:textId="0A77D6DB" w:rsidR="00510B8A" w:rsidRPr="001E43A8" w:rsidRDefault="00510B8A" w:rsidP="00BF384D">
            <w:pPr>
              <w:spacing w:before="120"/>
              <w:rPr>
                <w:rFonts w:cstheme="minorHAnsi"/>
                <w:sz w:val="20"/>
                <w:szCs w:val="20"/>
              </w:rPr>
            </w:pPr>
            <w:r w:rsidRPr="001E43A8">
              <w:rPr>
                <w:rFonts w:cstheme="minorHAnsi"/>
                <w:sz w:val="20"/>
                <w:szCs w:val="20"/>
              </w:rPr>
              <w:t>Dette kan innebære at intern</w:t>
            </w:r>
            <w:r w:rsidR="008B3615">
              <w:rPr>
                <w:rFonts w:cstheme="minorHAnsi"/>
                <w:sz w:val="20"/>
                <w:szCs w:val="20"/>
              </w:rPr>
              <w:softHyphen/>
            </w:r>
            <w:r w:rsidRPr="001E43A8">
              <w:rPr>
                <w:rFonts w:cstheme="minorHAnsi"/>
                <w:sz w:val="20"/>
                <w:szCs w:val="20"/>
              </w:rPr>
              <w:t xml:space="preserve">revisjonen gis i oppdrag å revidere ulike sider av virksomhetens helhetlige risikostyring. </w:t>
            </w:r>
          </w:p>
        </w:tc>
        <w:tc>
          <w:tcPr>
            <w:tcW w:w="3194" w:type="dxa"/>
          </w:tcPr>
          <w:p w14:paraId="66016F10" w14:textId="1FA05863" w:rsidR="00510B8A" w:rsidRPr="00A21E96" w:rsidRDefault="00A06E63">
            <w:pPr>
              <w:rPr>
                <w:rFonts w:cstheme="minorHAnsi"/>
                <w:sz w:val="20"/>
                <w:szCs w:val="20"/>
                <w:lang w:val="en-GB"/>
              </w:rPr>
            </w:pPr>
            <w:hyperlink r:id="rId29" w:history="1">
              <w:r w:rsidR="005068AB" w:rsidRPr="00C57F4F">
                <w:rPr>
                  <w:rStyle w:val="Hyperkobling"/>
                  <w:rFonts w:cstheme="minorHAnsi"/>
                  <w:sz w:val="20"/>
                  <w:szCs w:val="20"/>
                  <w:lang w:val="en-US"/>
                </w:rPr>
                <w:t>“</w:t>
              </w:r>
              <w:r w:rsidR="004F6A5C" w:rsidRPr="00C57F4F">
                <w:rPr>
                  <w:rStyle w:val="Hyperkobling"/>
                  <w:rFonts w:cstheme="minorHAnsi"/>
                  <w:sz w:val="20"/>
                  <w:szCs w:val="20"/>
                  <w:lang w:val="en-US"/>
                </w:rPr>
                <w:t xml:space="preserve">IIA </w:t>
              </w:r>
              <w:r w:rsidR="00510B8A" w:rsidRPr="00C57F4F">
                <w:rPr>
                  <w:rStyle w:val="Hyperkobling"/>
                  <w:rFonts w:cstheme="minorHAnsi"/>
                  <w:sz w:val="20"/>
                  <w:szCs w:val="20"/>
                  <w:lang w:val="en-US"/>
                </w:rPr>
                <w:t xml:space="preserve">Global </w:t>
              </w:r>
              <w:r w:rsidR="004F6A5C" w:rsidRPr="00C57F4F">
                <w:rPr>
                  <w:rStyle w:val="Hyperkobling"/>
                  <w:rFonts w:cstheme="minorHAnsi"/>
                  <w:sz w:val="20"/>
                  <w:szCs w:val="20"/>
                  <w:lang w:val="en-US"/>
                </w:rPr>
                <w:t>I</w:t>
              </w:r>
              <w:r w:rsidR="00510B8A" w:rsidRPr="00C57F4F">
                <w:rPr>
                  <w:rStyle w:val="Hyperkobling"/>
                  <w:rFonts w:cstheme="minorHAnsi"/>
                  <w:sz w:val="20"/>
                  <w:szCs w:val="20"/>
                  <w:lang w:val="en-US"/>
                </w:rPr>
                <w:t xml:space="preserve">nternal </w:t>
              </w:r>
              <w:r w:rsidR="004F6A5C" w:rsidRPr="00C57F4F">
                <w:rPr>
                  <w:rStyle w:val="Hyperkobling"/>
                  <w:rFonts w:cstheme="minorHAnsi"/>
                  <w:sz w:val="20"/>
                  <w:szCs w:val="20"/>
                  <w:lang w:val="en-US"/>
                </w:rPr>
                <w:t>A</w:t>
              </w:r>
              <w:r w:rsidR="00510B8A" w:rsidRPr="00C57F4F">
                <w:rPr>
                  <w:rStyle w:val="Hyperkobling"/>
                  <w:rFonts w:cstheme="minorHAnsi"/>
                  <w:sz w:val="20"/>
                  <w:szCs w:val="20"/>
                  <w:lang w:val="en-US"/>
                </w:rPr>
                <w:t xml:space="preserve">udit </w:t>
              </w:r>
              <w:r w:rsidR="004F6A5C" w:rsidRPr="00C57F4F">
                <w:rPr>
                  <w:rStyle w:val="Hyperkobling"/>
                  <w:rFonts w:cstheme="minorHAnsi"/>
                  <w:sz w:val="20"/>
                  <w:szCs w:val="20"/>
                  <w:lang w:val="en-US"/>
                </w:rPr>
                <w:t>S</w:t>
              </w:r>
              <w:r w:rsidR="00510B8A" w:rsidRPr="00C57F4F">
                <w:rPr>
                  <w:rStyle w:val="Hyperkobling"/>
                  <w:rFonts w:cstheme="minorHAnsi"/>
                  <w:sz w:val="20"/>
                  <w:szCs w:val="20"/>
                  <w:lang w:val="en-US"/>
                </w:rPr>
                <w:t>tandards</w:t>
              </w:r>
              <w:r w:rsidR="004F6A5C" w:rsidRPr="00C57F4F">
                <w:rPr>
                  <w:rStyle w:val="Hyperkobling"/>
                  <w:rFonts w:cstheme="minorHAnsi"/>
                  <w:sz w:val="20"/>
                  <w:szCs w:val="20"/>
                  <w:lang w:val="en-US"/>
                </w:rPr>
                <w:t xml:space="preserve"> 2024</w:t>
              </w:r>
              <w:r w:rsidR="005068AB" w:rsidRPr="00C57F4F">
                <w:rPr>
                  <w:rStyle w:val="Hyperkobling"/>
                  <w:rFonts w:cstheme="minorHAnsi"/>
                  <w:sz w:val="20"/>
                  <w:szCs w:val="20"/>
                  <w:lang w:val="en-US"/>
                </w:rPr>
                <w:t>”</w:t>
              </w:r>
            </w:hyperlink>
            <w:r w:rsidR="004F6A5C" w:rsidRPr="001E43A8">
              <w:rPr>
                <w:rFonts w:cstheme="minorHAnsi"/>
                <w:sz w:val="20"/>
                <w:szCs w:val="20"/>
                <w:lang w:val="en-US"/>
              </w:rPr>
              <w:t xml:space="preserve">, </w:t>
            </w:r>
            <w:r w:rsidR="00C57F4F">
              <w:rPr>
                <w:rFonts w:cstheme="minorHAnsi"/>
                <w:sz w:val="20"/>
                <w:szCs w:val="20"/>
                <w:lang w:val="en-US"/>
              </w:rPr>
              <w:t>“P</w:t>
            </w:r>
            <w:r w:rsidR="00600F1F" w:rsidRPr="001E43A8">
              <w:rPr>
                <w:rFonts w:cstheme="minorHAnsi"/>
                <w:sz w:val="20"/>
                <w:szCs w:val="20"/>
                <w:lang w:val="en-US"/>
              </w:rPr>
              <w:t>urpose</w:t>
            </w:r>
            <w:r w:rsidR="00B63555" w:rsidRPr="001E43A8">
              <w:rPr>
                <w:rFonts w:cstheme="minorHAnsi"/>
                <w:sz w:val="20"/>
                <w:szCs w:val="20"/>
                <w:lang w:val="en-US"/>
              </w:rPr>
              <w:t xml:space="preserve"> of Internal Auditin</w:t>
            </w:r>
            <w:r w:rsidR="00C57F4F">
              <w:rPr>
                <w:rFonts w:cstheme="minorHAnsi"/>
                <w:sz w:val="20"/>
                <w:szCs w:val="20"/>
                <w:lang w:val="en-US"/>
              </w:rPr>
              <w:t>g”</w:t>
            </w:r>
            <w:r w:rsidR="00B63555" w:rsidRPr="00A21E96">
              <w:rPr>
                <w:rFonts w:cstheme="minorHAnsi"/>
                <w:sz w:val="20"/>
                <w:szCs w:val="20"/>
                <w:lang w:val="en-GB"/>
              </w:rPr>
              <w:t>, s.</w:t>
            </w:r>
            <w:r w:rsidR="00EB4337" w:rsidRPr="00A21E96">
              <w:rPr>
                <w:rFonts w:cstheme="minorHAnsi"/>
                <w:sz w:val="20"/>
                <w:szCs w:val="20"/>
                <w:lang w:val="en-GB"/>
              </w:rPr>
              <w:t xml:space="preserve"> </w:t>
            </w:r>
            <w:r w:rsidR="00B63555" w:rsidRPr="00A21E96">
              <w:rPr>
                <w:rFonts w:cstheme="minorHAnsi"/>
                <w:sz w:val="20"/>
                <w:szCs w:val="20"/>
                <w:lang w:val="en-GB"/>
              </w:rPr>
              <w:t>15</w:t>
            </w:r>
          </w:p>
        </w:tc>
      </w:tr>
      <w:tr w:rsidR="00FC7E77" w:rsidRPr="001E43A8" w14:paraId="7959AA6F" w14:textId="77777777" w:rsidTr="0076190B">
        <w:tc>
          <w:tcPr>
            <w:tcW w:w="846" w:type="dxa"/>
            <w:shd w:val="clear" w:color="auto" w:fill="0070C0"/>
          </w:tcPr>
          <w:p w14:paraId="7797C986" w14:textId="6BEB8FD1" w:rsidR="00FC7E77" w:rsidRPr="001E43A8" w:rsidRDefault="00FC7E77" w:rsidP="000C79AF">
            <w:pPr>
              <w:keepNext/>
              <w:keepLines/>
              <w:jc w:val="center"/>
              <w:rPr>
                <w:rFonts w:cstheme="minorHAnsi"/>
                <w:b/>
                <w:bCs/>
                <w:color w:val="FFFFFF" w:themeColor="background1"/>
                <w:sz w:val="20"/>
                <w:szCs w:val="20"/>
              </w:rPr>
            </w:pPr>
            <w:r w:rsidRPr="001E43A8">
              <w:rPr>
                <w:rFonts w:cstheme="minorHAnsi"/>
                <w:b/>
                <w:bCs/>
                <w:color w:val="FFFFFF" w:themeColor="background1"/>
                <w:sz w:val="20"/>
                <w:szCs w:val="20"/>
              </w:rPr>
              <w:t>C</w:t>
            </w:r>
          </w:p>
        </w:tc>
        <w:tc>
          <w:tcPr>
            <w:tcW w:w="3051" w:type="dxa"/>
            <w:shd w:val="clear" w:color="auto" w:fill="0070C0"/>
          </w:tcPr>
          <w:p w14:paraId="151B1C83" w14:textId="6D144390" w:rsidR="00FC7E77" w:rsidRPr="001E43A8" w:rsidRDefault="00FC7E77" w:rsidP="000C79AF">
            <w:pPr>
              <w:keepNext/>
              <w:keepLines/>
              <w:rPr>
                <w:rFonts w:cstheme="minorHAnsi"/>
                <w:b/>
                <w:bCs/>
                <w:i/>
                <w:iCs/>
                <w:color w:val="FFFFFF" w:themeColor="background1"/>
                <w:sz w:val="20"/>
                <w:szCs w:val="20"/>
              </w:rPr>
            </w:pPr>
            <w:r w:rsidRPr="001E43A8">
              <w:rPr>
                <w:rFonts w:cstheme="minorHAnsi"/>
                <w:b/>
                <w:bCs/>
                <w:i/>
                <w:iCs/>
                <w:color w:val="FFFFFF" w:themeColor="background1"/>
                <w:sz w:val="20"/>
                <w:szCs w:val="20"/>
              </w:rPr>
              <w:t>Risikostyringens datagrunnlag</w:t>
            </w:r>
            <w:r w:rsidR="00570B1D" w:rsidRPr="001E43A8">
              <w:rPr>
                <w:rFonts w:cstheme="minorHAnsi"/>
                <w:b/>
                <w:bCs/>
                <w:i/>
                <w:iCs/>
                <w:color w:val="FFFFFF" w:themeColor="background1"/>
                <w:sz w:val="20"/>
                <w:szCs w:val="20"/>
              </w:rPr>
              <w:t xml:space="preserve"> </w:t>
            </w:r>
          </w:p>
        </w:tc>
        <w:tc>
          <w:tcPr>
            <w:tcW w:w="3194" w:type="dxa"/>
            <w:shd w:val="clear" w:color="auto" w:fill="0070C0"/>
          </w:tcPr>
          <w:p w14:paraId="4C217753" w14:textId="77777777" w:rsidR="00FC7E77" w:rsidRPr="001E43A8" w:rsidRDefault="00FC7E77" w:rsidP="000C79AF">
            <w:pPr>
              <w:keepNext/>
              <w:keepLines/>
              <w:rPr>
                <w:rFonts w:cstheme="minorHAnsi"/>
                <w:b/>
                <w:bCs/>
                <w:color w:val="FFFFFF" w:themeColor="background1"/>
                <w:sz w:val="20"/>
                <w:szCs w:val="20"/>
              </w:rPr>
            </w:pPr>
          </w:p>
        </w:tc>
        <w:tc>
          <w:tcPr>
            <w:tcW w:w="3194" w:type="dxa"/>
            <w:shd w:val="clear" w:color="auto" w:fill="0070C0"/>
          </w:tcPr>
          <w:p w14:paraId="3AEB8BA9" w14:textId="77777777" w:rsidR="00FC7E77" w:rsidRPr="001E43A8" w:rsidRDefault="00FC7E77" w:rsidP="000C79AF">
            <w:pPr>
              <w:keepNext/>
              <w:keepLines/>
              <w:rPr>
                <w:rFonts w:cstheme="minorHAnsi"/>
                <w:sz w:val="20"/>
                <w:szCs w:val="20"/>
              </w:rPr>
            </w:pPr>
          </w:p>
        </w:tc>
      </w:tr>
      <w:tr w:rsidR="00FC7E77" w:rsidRPr="001E43A8" w14:paraId="4266F95B" w14:textId="77777777" w:rsidTr="0076190B">
        <w:tc>
          <w:tcPr>
            <w:tcW w:w="846" w:type="dxa"/>
          </w:tcPr>
          <w:p w14:paraId="7FEC4E92" w14:textId="5EE74DE5" w:rsidR="00FC7E77" w:rsidRPr="001E43A8" w:rsidRDefault="00FC7E77" w:rsidP="0093076D">
            <w:pPr>
              <w:jc w:val="center"/>
              <w:rPr>
                <w:rFonts w:cstheme="minorHAnsi"/>
                <w:sz w:val="20"/>
                <w:szCs w:val="20"/>
              </w:rPr>
            </w:pPr>
            <w:r w:rsidRPr="001E43A8">
              <w:rPr>
                <w:rFonts w:cstheme="minorHAnsi"/>
                <w:sz w:val="20"/>
                <w:szCs w:val="20"/>
              </w:rPr>
              <w:t>C-1</w:t>
            </w:r>
          </w:p>
        </w:tc>
        <w:tc>
          <w:tcPr>
            <w:tcW w:w="3051" w:type="dxa"/>
          </w:tcPr>
          <w:p w14:paraId="278F26C2" w14:textId="77777777" w:rsidR="00FC7E77" w:rsidRPr="001E43A8" w:rsidRDefault="00FC7E77" w:rsidP="0093076D">
            <w:pPr>
              <w:rPr>
                <w:rFonts w:cstheme="minorHAnsi"/>
                <w:i/>
                <w:iCs/>
                <w:sz w:val="20"/>
                <w:szCs w:val="20"/>
              </w:rPr>
            </w:pPr>
            <w:r w:rsidRPr="001E43A8">
              <w:rPr>
                <w:rFonts w:cstheme="minorHAnsi"/>
                <w:i/>
                <w:iCs/>
                <w:sz w:val="20"/>
                <w:szCs w:val="20"/>
              </w:rPr>
              <w:t xml:space="preserve">Tar vurderingene av virksomhetens viktigste risikoer utgangspunkt i en god forståelse av virksomhetens verdikjede? </w:t>
            </w:r>
          </w:p>
        </w:tc>
        <w:tc>
          <w:tcPr>
            <w:tcW w:w="3194" w:type="dxa"/>
          </w:tcPr>
          <w:p w14:paraId="39CEB3B9" w14:textId="4171AB45" w:rsidR="00FC7E77" w:rsidRPr="001E43A8" w:rsidRDefault="00FC7E77" w:rsidP="0093076D">
            <w:pPr>
              <w:rPr>
                <w:rFonts w:cstheme="minorHAnsi"/>
                <w:sz w:val="20"/>
                <w:szCs w:val="20"/>
              </w:rPr>
            </w:pPr>
            <w:r w:rsidRPr="001E43A8">
              <w:rPr>
                <w:rFonts w:cstheme="minorHAnsi"/>
                <w:sz w:val="20"/>
                <w:szCs w:val="20"/>
              </w:rPr>
              <w:t>Styret bør få seg forelagt en godt gjennomarbeidet visualisering av virksomhetens verdikjede, som grunnlag for å vurdere vesentlighet</w:t>
            </w:r>
            <w:r w:rsidR="00FD068C" w:rsidRPr="001E43A8">
              <w:rPr>
                <w:rFonts w:cstheme="minorHAnsi"/>
                <w:sz w:val="20"/>
                <w:szCs w:val="20"/>
              </w:rPr>
              <w:softHyphen/>
            </w:r>
            <w:r w:rsidRPr="001E43A8">
              <w:rPr>
                <w:rFonts w:cstheme="minorHAnsi"/>
                <w:sz w:val="20"/>
                <w:szCs w:val="20"/>
              </w:rPr>
              <w:t xml:space="preserve">en av virksomhetens risikoer. </w:t>
            </w:r>
          </w:p>
        </w:tc>
        <w:tc>
          <w:tcPr>
            <w:tcW w:w="3194" w:type="dxa"/>
          </w:tcPr>
          <w:p w14:paraId="334D9557" w14:textId="76190D3D" w:rsidR="00FC7E77" w:rsidRPr="001E43A8" w:rsidRDefault="00FC7E77" w:rsidP="0093076D">
            <w:pPr>
              <w:rPr>
                <w:rFonts w:cstheme="minorHAnsi"/>
                <w:sz w:val="20"/>
                <w:szCs w:val="20"/>
              </w:rPr>
            </w:pPr>
            <w:r w:rsidRPr="001E43A8">
              <w:rPr>
                <w:rFonts w:cstheme="minorHAnsi"/>
                <w:sz w:val="20"/>
                <w:szCs w:val="20"/>
              </w:rPr>
              <w:t>Temaark A.2</w:t>
            </w:r>
            <w:r w:rsidR="00AA7365">
              <w:rPr>
                <w:rFonts w:cstheme="minorHAnsi"/>
                <w:sz w:val="20"/>
                <w:szCs w:val="20"/>
              </w:rPr>
              <w:t xml:space="preserve">: </w:t>
            </w:r>
            <w:r w:rsidRPr="001E43A8">
              <w:rPr>
                <w:rFonts w:cstheme="minorHAnsi"/>
                <w:sz w:val="20"/>
                <w:szCs w:val="20"/>
              </w:rPr>
              <w:t>Fremgangsmåte ved oppbygging av risikostyringsarbeidet</w:t>
            </w:r>
            <w:r w:rsidR="001E43A8">
              <w:rPr>
                <w:rFonts w:cstheme="minorHAnsi"/>
                <w:sz w:val="20"/>
                <w:szCs w:val="20"/>
              </w:rPr>
              <w:t xml:space="preserve"> </w:t>
            </w:r>
            <w:r w:rsidR="001E43A8" w:rsidRPr="001E43A8">
              <w:rPr>
                <w:rFonts w:cstheme="minorHAnsi"/>
                <w:sz w:val="20"/>
                <w:szCs w:val="20"/>
              </w:rPr>
              <w:t>[lenke kommer]</w:t>
            </w:r>
            <w:r w:rsidR="00661C79">
              <w:rPr>
                <w:rFonts w:cstheme="minorHAnsi"/>
                <w:sz w:val="20"/>
                <w:szCs w:val="20"/>
              </w:rPr>
              <w:t xml:space="preserve"> </w:t>
            </w:r>
          </w:p>
        </w:tc>
      </w:tr>
      <w:tr w:rsidR="00FC7E77" w:rsidRPr="001E43A8" w14:paraId="2CB87FE2" w14:textId="77777777" w:rsidTr="0076190B">
        <w:tc>
          <w:tcPr>
            <w:tcW w:w="846" w:type="dxa"/>
          </w:tcPr>
          <w:p w14:paraId="0378EE3B" w14:textId="39C44D83" w:rsidR="00FC7E77" w:rsidRPr="001E43A8" w:rsidRDefault="00FC7E77" w:rsidP="0093076D">
            <w:pPr>
              <w:jc w:val="center"/>
              <w:rPr>
                <w:rFonts w:cstheme="minorHAnsi"/>
                <w:sz w:val="20"/>
                <w:szCs w:val="20"/>
              </w:rPr>
            </w:pPr>
            <w:r w:rsidRPr="001E43A8">
              <w:rPr>
                <w:rFonts w:cstheme="minorHAnsi"/>
                <w:sz w:val="20"/>
                <w:szCs w:val="20"/>
              </w:rPr>
              <w:t>C-2</w:t>
            </w:r>
          </w:p>
        </w:tc>
        <w:tc>
          <w:tcPr>
            <w:tcW w:w="3051" w:type="dxa"/>
          </w:tcPr>
          <w:p w14:paraId="5157FC90" w14:textId="3D70ECDD" w:rsidR="00FC7E77" w:rsidRPr="001E43A8" w:rsidRDefault="00FC7E77" w:rsidP="0093076D">
            <w:pPr>
              <w:rPr>
                <w:rFonts w:cstheme="minorHAnsi"/>
                <w:i/>
                <w:iCs/>
                <w:sz w:val="20"/>
                <w:szCs w:val="20"/>
              </w:rPr>
            </w:pPr>
            <w:r w:rsidRPr="001E43A8">
              <w:rPr>
                <w:rFonts w:cstheme="minorHAnsi"/>
                <w:i/>
                <w:iCs/>
                <w:sz w:val="20"/>
                <w:szCs w:val="20"/>
              </w:rPr>
              <w:t>Utnytter virksomheten tilgjengelige data knyttet til virksomhetens drift og rammebetingelser som grunnlag for vurdering av risiko på en god måte?</w:t>
            </w:r>
            <w:r w:rsidR="00570B1D" w:rsidRPr="001E43A8">
              <w:rPr>
                <w:rFonts w:cstheme="minorHAnsi"/>
                <w:i/>
                <w:iCs/>
                <w:sz w:val="20"/>
                <w:szCs w:val="20"/>
              </w:rPr>
              <w:t xml:space="preserve"> </w:t>
            </w:r>
          </w:p>
        </w:tc>
        <w:tc>
          <w:tcPr>
            <w:tcW w:w="3194" w:type="dxa"/>
          </w:tcPr>
          <w:p w14:paraId="378103D1" w14:textId="77777777" w:rsidR="00FC7E77" w:rsidRPr="001E43A8" w:rsidRDefault="00FC7E77" w:rsidP="00204582">
            <w:pPr>
              <w:rPr>
                <w:rFonts w:cstheme="minorHAnsi"/>
                <w:sz w:val="20"/>
                <w:szCs w:val="20"/>
              </w:rPr>
            </w:pPr>
            <w:r w:rsidRPr="001E43A8">
              <w:rPr>
                <w:rFonts w:cstheme="minorHAnsi"/>
                <w:sz w:val="20"/>
                <w:szCs w:val="20"/>
              </w:rPr>
              <w:t xml:space="preserve">Styret bør forsikre seg om at det ligger bekreftede kvantitative fakta og godt begrunnede beregninger til grunn for risikovurderinger og beslutningsgrunnlag. </w:t>
            </w:r>
          </w:p>
          <w:p w14:paraId="1A5C1C65" w14:textId="77777777" w:rsidR="00FC7E77" w:rsidRPr="001E43A8" w:rsidRDefault="00FC7E77" w:rsidP="00204582">
            <w:pPr>
              <w:spacing w:before="120"/>
              <w:rPr>
                <w:rFonts w:cstheme="minorHAnsi"/>
                <w:sz w:val="20"/>
                <w:szCs w:val="20"/>
              </w:rPr>
            </w:pPr>
            <w:r w:rsidRPr="001E43A8">
              <w:rPr>
                <w:rFonts w:cstheme="minorHAnsi"/>
                <w:sz w:val="20"/>
                <w:szCs w:val="20"/>
              </w:rPr>
              <w:t xml:space="preserve">Styret bør sikre at potensialet som ligger i korrekt, fullstendig og rettidig data om virksomhetens drift og rammebetingelser blir godt utnyttet. </w:t>
            </w:r>
          </w:p>
        </w:tc>
        <w:tc>
          <w:tcPr>
            <w:tcW w:w="3194" w:type="dxa"/>
          </w:tcPr>
          <w:p w14:paraId="5ABA00AB" w14:textId="270648C5" w:rsidR="00FC7E77" w:rsidRPr="001E43A8" w:rsidRDefault="00FC7E77" w:rsidP="0093076D">
            <w:pPr>
              <w:rPr>
                <w:rFonts w:cstheme="minorHAnsi"/>
                <w:sz w:val="20"/>
                <w:szCs w:val="20"/>
              </w:rPr>
            </w:pPr>
          </w:p>
        </w:tc>
      </w:tr>
      <w:tr w:rsidR="00FC7E77" w:rsidRPr="001E43A8" w14:paraId="707B0B39" w14:textId="77777777" w:rsidTr="0076190B">
        <w:tc>
          <w:tcPr>
            <w:tcW w:w="846" w:type="dxa"/>
          </w:tcPr>
          <w:p w14:paraId="3D0EB9D3" w14:textId="04648348" w:rsidR="00FC7E77" w:rsidRPr="001E43A8" w:rsidRDefault="00FC7E77" w:rsidP="0093076D">
            <w:pPr>
              <w:jc w:val="center"/>
              <w:rPr>
                <w:rFonts w:cstheme="minorHAnsi"/>
                <w:sz w:val="20"/>
                <w:szCs w:val="20"/>
              </w:rPr>
            </w:pPr>
            <w:r w:rsidRPr="001E43A8">
              <w:rPr>
                <w:rFonts w:cstheme="minorHAnsi"/>
                <w:sz w:val="20"/>
                <w:szCs w:val="20"/>
              </w:rPr>
              <w:t>C-3</w:t>
            </w:r>
          </w:p>
        </w:tc>
        <w:tc>
          <w:tcPr>
            <w:tcW w:w="3051" w:type="dxa"/>
          </w:tcPr>
          <w:p w14:paraId="78FB9A62" w14:textId="77777777" w:rsidR="00FC7E77" w:rsidRPr="001E43A8" w:rsidRDefault="00FC7E77" w:rsidP="0093076D">
            <w:pPr>
              <w:rPr>
                <w:rFonts w:cstheme="minorHAnsi"/>
                <w:i/>
                <w:iCs/>
                <w:sz w:val="20"/>
                <w:szCs w:val="20"/>
              </w:rPr>
            </w:pPr>
            <w:r w:rsidRPr="001E43A8">
              <w:rPr>
                <w:rFonts w:cstheme="minorHAnsi"/>
                <w:i/>
                <w:iCs/>
                <w:sz w:val="20"/>
                <w:szCs w:val="20"/>
              </w:rPr>
              <w:t xml:space="preserve">Er det tydelig hvor de ulike delene av tallgrunnlaget er hentet fra, og hvilken usikkerhet som hefter ved disse? </w:t>
            </w:r>
          </w:p>
        </w:tc>
        <w:tc>
          <w:tcPr>
            <w:tcW w:w="3194" w:type="dxa"/>
          </w:tcPr>
          <w:p w14:paraId="675E8D6C" w14:textId="77777777" w:rsidR="00FC7E77" w:rsidRPr="001E43A8" w:rsidRDefault="00FC7E77" w:rsidP="0093076D">
            <w:pPr>
              <w:rPr>
                <w:rFonts w:cstheme="minorHAnsi"/>
                <w:sz w:val="20"/>
                <w:szCs w:val="20"/>
              </w:rPr>
            </w:pPr>
            <w:r w:rsidRPr="001E43A8">
              <w:rPr>
                <w:rFonts w:cstheme="minorHAnsi"/>
                <w:sz w:val="20"/>
                <w:szCs w:val="20"/>
              </w:rPr>
              <w:t>Styret bør sikre seg at det får gode redegjørelser for graden av usikkerhet knyttet til tallgrunnlaget.</w:t>
            </w:r>
          </w:p>
        </w:tc>
        <w:tc>
          <w:tcPr>
            <w:tcW w:w="3194" w:type="dxa"/>
          </w:tcPr>
          <w:p w14:paraId="316450C3" w14:textId="77777777" w:rsidR="00FC7E77" w:rsidRPr="001E43A8" w:rsidRDefault="00FC7E77" w:rsidP="0093076D">
            <w:pPr>
              <w:rPr>
                <w:rFonts w:cstheme="minorHAnsi"/>
                <w:sz w:val="20"/>
                <w:szCs w:val="20"/>
              </w:rPr>
            </w:pPr>
          </w:p>
        </w:tc>
      </w:tr>
      <w:tr w:rsidR="00FC7E77" w:rsidRPr="001E43A8" w14:paraId="2B5B6631" w14:textId="77777777" w:rsidTr="0076190B">
        <w:tc>
          <w:tcPr>
            <w:tcW w:w="846" w:type="dxa"/>
          </w:tcPr>
          <w:p w14:paraId="3B6A875D" w14:textId="543C3841" w:rsidR="00FC7E77" w:rsidRPr="001E43A8" w:rsidRDefault="00FC7E77" w:rsidP="0093076D">
            <w:pPr>
              <w:jc w:val="center"/>
              <w:rPr>
                <w:rFonts w:cstheme="minorHAnsi"/>
                <w:sz w:val="20"/>
                <w:szCs w:val="20"/>
              </w:rPr>
            </w:pPr>
            <w:r w:rsidRPr="001E43A8">
              <w:rPr>
                <w:rFonts w:cstheme="minorHAnsi"/>
                <w:sz w:val="20"/>
                <w:szCs w:val="20"/>
              </w:rPr>
              <w:t>C-4</w:t>
            </w:r>
          </w:p>
        </w:tc>
        <w:tc>
          <w:tcPr>
            <w:tcW w:w="3051" w:type="dxa"/>
          </w:tcPr>
          <w:p w14:paraId="00D7C5CB" w14:textId="303BB660" w:rsidR="00FC7E77" w:rsidRPr="001E43A8" w:rsidRDefault="00792925" w:rsidP="0093076D">
            <w:pPr>
              <w:rPr>
                <w:rFonts w:cstheme="minorHAnsi"/>
                <w:i/>
                <w:iCs/>
                <w:sz w:val="20"/>
                <w:szCs w:val="20"/>
              </w:rPr>
            </w:pPr>
            <w:r w:rsidRPr="001E43A8">
              <w:rPr>
                <w:rFonts w:cstheme="minorHAnsi"/>
                <w:i/>
                <w:iCs/>
                <w:sz w:val="20"/>
                <w:szCs w:val="20"/>
              </w:rPr>
              <w:t xml:space="preserve">Blir </w:t>
            </w:r>
            <w:r w:rsidR="002C38A2" w:rsidRPr="001E43A8">
              <w:rPr>
                <w:rFonts w:cstheme="minorHAnsi"/>
                <w:i/>
                <w:iCs/>
                <w:sz w:val="20"/>
                <w:szCs w:val="20"/>
              </w:rPr>
              <w:t xml:space="preserve">datagrunnlaget til grunn for viktige risikoer </w:t>
            </w:r>
            <w:r w:rsidR="00AA1587" w:rsidRPr="001E43A8">
              <w:rPr>
                <w:rFonts w:cstheme="minorHAnsi"/>
                <w:i/>
                <w:iCs/>
                <w:sz w:val="20"/>
                <w:szCs w:val="20"/>
              </w:rPr>
              <w:t>etterprøvd, og i så fall hvordan?</w:t>
            </w:r>
            <w:r w:rsidR="00570B1D" w:rsidRPr="001E43A8">
              <w:rPr>
                <w:rFonts w:cstheme="minorHAnsi"/>
                <w:i/>
                <w:iCs/>
                <w:sz w:val="20"/>
                <w:szCs w:val="20"/>
              </w:rPr>
              <w:t xml:space="preserve"> </w:t>
            </w:r>
          </w:p>
        </w:tc>
        <w:tc>
          <w:tcPr>
            <w:tcW w:w="3194" w:type="dxa"/>
          </w:tcPr>
          <w:p w14:paraId="70CBA967" w14:textId="61BA9E8A" w:rsidR="00FC7E77" w:rsidRPr="001E43A8" w:rsidRDefault="001849B3" w:rsidP="0093076D">
            <w:pPr>
              <w:rPr>
                <w:rFonts w:cstheme="minorHAnsi"/>
                <w:sz w:val="20"/>
                <w:szCs w:val="20"/>
              </w:rPr>
            </w:pPr>
            <w:r w:rsidRPr="001E43A8">
              <w:rPr>
                <w:rFonts w:cstheme="minorHAnsi"/>
                <w:sz w:val="20"/>
                <w:szCs w:val="20"/>
              </w:rPr>
              <w:t xml:space="preserve">Styret bør periodisk etterlyse kvalitetssikring av datagrunnlaget som ligger til grunn for de viktigste beslutninger. </w:t>
            </w:r>
          </w:p>
        </w:tc>
        <w:tc>
          <w:tcPr>
            <w:tcW w:w="3194" w:type="dxa"/>
          </w:tcPr>
          <w:p w14:paraId="502EB826" w14:textId="77777777" w:rsidR="00FC7E77" w:rsidRPr="001E43A8" w:rsidRDefault="00FC7E77" w:rsidP="0093076D">
            <w:pPr>
              <w:rPr>
                <w:rFonts w:cstheme="minorHAnsi"/>
                <w:sz w:val="20"/>
                <w:szCs w:val="20"/>
              </w:rPr>
            </w:pPr>
          </w:p>
        </w:tc>
      </w:tr>
      <w:tr w:rsidR="00340591" w:rsidRPr="001E43A8" w14:paraId="4EA50C39" w14:textId="77777777" w:rsidTr="0076190B">
        <w:tc>
          <w:tcPr>
            <w:tcW w:w="846" w:type="dxa"/>
            <w:shd w:val="clear" w:color="auto" w:fill="0070C0"/>
          </w:tcPr>
          <w:p w14:paraId="20C173AE" w14:textId="2FE98975" w:rsidR="00510B8A" w:rsidRPr="001E43A8" w:rsidRDefault="00FC7E77" w:rsidP="000C79AF">
            <w:pPr>
              <w:keepNext/>
              <w:keepLines/>
              <w:jc w:val="center"/>
              <w:rPr>
                <w:rFonts w:cstheme="minorHAnsi"/>
                <w:b/>
                <w:bCs/>
                <w:color w:val="FFFFFF" w:themeColor="background1"/>
                <w:sz w:val="20"/>
                <w:szCs w:val="20"/>
              </w:rPr>
            </w:pPr>
            <w:r w:rsidRPr="001E43A8">
              <w:rPr>
                <w:rFonts w:cstheme="minorHAnsi"/>
                <w:b/>
                <w:bCs/>
                <w:color w:val="FFFFFF" w:themeColor="background1"/>
                <w:sz w:val="20"/>
                <w:szCs w:val="20"/>
              </w:rPr>
              <w:t>D</w:t>
            </w:r>
          </w:p>
        </w:tc>
        <w:tc>
          <w:tcPr>
            <w:tcW w:w="3051" w:type="dxa"/>
            <w:shd w:val="clear" w:color="auto" w:fill="0070C0"/>
          </w:tcPr>
          <w:p w14:paraId="5817E6B8" w14:textId="31D70401" w:rsidR="00510B8A" w:rsidRPr="001E43A8" w:rsidRDefault="00510B8A" w:rsidP="000C79AF">
            <w:pPr>
              <w:keepNext/>
              <w:keepLines/>
              <w:rPr>
                <w:rFonts w:cstheme="minorHAnsi"/>
                <w:b/>
                <w:bCs/>
                <w:i/>
                <w:iCs/>
                <w:color w:val="FFFFFF" w:themeColor="background1"/>
                <w:sz w:val="20"/>
                <w:szCs w:val="20"/>
              </w:rPr>
            </w:pPr>
            <w:r w:rsidRPr="001E43A8">
              <w:rPr>
                <w:rFonts w:cstheme="minorHAnsi"/>
                <w:b/>
                <w:bCs/>
                <w:i/>
                <w:iCs/>
                <w:color w:val="FFFFFF" w:themeColor="background1"/>
                <w:sz w:val="20"/>
                <w:szCs w:val="20"/>
              </w:rPr>
              <w:t>Metode for risikostyring</w:t>
            </w:r>
          </w:p>
        </w:tc>
        <w:tc>
          <w:tcPr>
            <w:tcW w:w="3194" w:type="dxa"/>
            <w:shd w:val="clear" w:color="auto" w:fill="0070C0"/>
          </w:tcPr>
          <w:p w14:paraId="27FB0FF7" w14:textId="77777777" w:rsidR="00510B8A" w:rsidRPr="001E43A8" w:rsidRDefault="00510B8A" w:rsidP="000C79AF">
            <w:pPr>
              <w:keepNext/>
              <w:keepLines/>
              <w:rPr>
                <w:rFonts w:cstheme="minorHAnsi"/>
                <w:b/>
                <w:bCs/>
                <w:i/>
                <w:iCs/>
                <w:color w:val="FFFFFF" w:themeColor="background1"/>
                <w:sz w:val="20"/>
                <w:szCs w:val="20"/>
              </w:rPr>
            </w:pPr>
          </w:p>
        </w:tc>
        <w:tc>
          <w:tcPr>
            <w:tcW w:w="3194" w:type="dxa"/>
            <w:shd w:val="clear" w:color="auto" w:fill="0070C0"/>
          </w:tcPr>
          <w:p w14:paraId="65A03884" w14:textId="77777777" w:rsidR="00510B8A" w:rsidRPr="001E43A8" w:rsidRDefault="00510B8A" w:rsidP="000C79AF">
            <w:pPr>
              <w:keepNext/>
              <w:keepLines/>
              <w:rPr>
                <w:rFonts w:cstheme="minorHAnsi"/>
                <w:sz w:val="20"/>
                <w:szCs w:val="20"/>
              </w:rPr>
            </w:pPr>
          </w:p>
        </w:tc>
      </w:tr>
      <w:tr w:rsidR="00340591" w:rsidRPr="001E43A8" w14:paraId="5048F79C" w14:textId="77777777" w:rsidTr="0076190B">
        <w:tc>
          <w:tcPr>
            <w:tcW w:w="846" w:type="dxa"/>
          </w:tcPr>
          <w:p w14:paraId="061F3592" w14:textId="34E9A6E5" w:rsidR="00510B8A" w:rsidRPr="001E43A8" w:rsidRDefault="00FC7E77" w:rsidP="00510B8A">
            <w:pPr>
              <w:jc w:val="center"/>
              <w:rPr>
                <w:rFonts w:cstheme="minorHAnsi"/>
                <w:sz w:val="20"/>
                <w:szCs w:val="20"/>
              </w:rPr>
            </w:pPr>
            <w:r w:rsidRPr="001E43A8">
              <w:rPr>
                <w:rFonts w:cstheme="minorHAnsi"/>
                <w:sz w:val="20"/>
                <w:szCs w:val="20"/>
              </w:rPr>
              <w:t>D</w:t>
            </w:r>
            <w:r w:rsidR="00FF3E95" w:rsidRPr="001E43A8">
              <w:rPr>
                <w:rFonts w:cstheme="minorHAnsi"/>
                <w:sz w:val="20"/>
                <w:szCs w:val="20"/>
              </w:rPr>
              <w:t>-1</w:t>
            </w:r>
          </w:p>
        </w:tc>
        <w:tc>
          <w:tcPr>
            <w:tcW w:w="3051" w:type="dxa"/>
          </w:tcPr>
          <w:p w14:paraId="401E7B24" w14:textId="7DD03D6A" w:rsidR="00510B8A" w:rsidRPr="001E43A8" w:rsidRDefault="00510B8A" w:rsidP="00405835">
            <w:pPr>
              <w:rPr>
                <w:rFonts w:cstheme="minorHAnsi"/>
                <w:i/>
                <w:iCs/>
                <w:sz w:val="20"/>
                <w:szCs w:val="20"/>
              </w:rPr>
            </w:pPr>
            <w:r w:rsidRPr="001E43A8">
              <w:rPr>
                <w:rFonts w:cstheme="minorHAnsi"/>
                <w:i/>
                <w:iCs/>
                <w:sz w:val="20"/>
                <w:szCs w:val="20"/>
              </w:rPr>
              <w:t>Er virksomhetens metodikk for beregning av risiko i samsvar med beste praksis?</w:t>
            </w:r>
            <w:r w:rsidR="00570B1D" w:rsidRPr="001E43A8">
              <w:rPr>
                <w:rFonts w:cstheme="minorHAnsi"/>
                <w:i/>
                <w:iCs/>
                <w:sz w:val="20"/>
                <w:szCs w:val="20"/>
              </w:rPr>
              <w:t xml:space="preserve"> </w:t>
            </w:r>
          </w:p>
        </w:tc>
        <w:tc>
          <w:tcPr>
            <w:tcW w:w="3194" w:type="dxa"/>
          </w:tcPr>
          <w:p w14:paraId="6C66F75B" w14:textId="1E5FE3ED" w:rsidR="00510B8A" w:rsidRPr="001E43A8" w:rsidRDefault="00510B8A" w:rsidP="00322219">
            <w:pPr>
              <w:rPr>
                <w:rFonts w:cstheme="minorHAnsi"/>
                <w:sz w:val="20"/>
                <w:szCs w:val="20"/>
              </w:rPr>
            </w:pPr>
            <w:r w:rsidRPr="001E43A8">
              <w:rPr>
                <w:rFonts w:cstheme="minorHAnsi"/>
                <w:sz w:val="20"/>
                <w:szCs w:val="20"/>
              </w:rPr>
              <w:t>Styret bør forsikre seg om at virk</w:t>
            </w:r>
            <w:r w:rsidR="00515BA6">
              <w:rPr>
                <w:rFonts w:cstheme="minorHAnsi"/>
                <w:sz w:val="20"/>
                <w:szCs w:val="20"/>
              </w:rPr>
              <w:softHyphen/>
            </w:r>
            <w:r w:rsidRPr="001E43A8">
              <w:rPr>
                <w:rFonts w:cstheme="minorHAnsi"/>
                <w:sz w:val="20"/>
                <w:szCs w:val="20"/>
              </w:rPr>
              <w:t xml:space="preserve">somhetens metode for beregning av risiko er i tråd med beste praksis, gitt virksomhetens egenart og egenskaper ved de aktuelle </w:t>
            </w:r>
            <w:r w:rsidRPr="001E43A8">
              <w:rPr>
                <w:rFonts w:cstheme="minorHAnsi"/>
                <w:sz w:val="20"/>
                <w:szCs w:val="20"/>
              </w:rPr>
              <w:lastRenderedPageBreak/>
              <w:t xml:space="preserve">risikoene. Denne metoden bør være dokumentert på prinsippnivå. </w:t>
            </w:r>
          </w:p>
        </w:tc>
        <w:tc>
          <w:tcPr>
            <w:tcW w:w="3194" w:type="dxa"/>
          </w:tcPr>
          <w:p w14:paraId="452C51BF" w14:textId="4F7EB398" w:rsidR="00510B8A" w:rsidRPr="001E43A8" w:rsidRDefault="00510B8A" w:rsidP="00322219">
            <w:pPr>
              <w:rPr>
                <w:rFonts w:cstheme="minorHAnsi"/>
                <w:sz w:val="20"/>
                <w:szCs w:val="20"/>
              </w:rPr>
            </w:pPr>
            <w:r w:rsidRPr="001E43A8">
              <w:rPr>
                <w:rFonts w:cstheme="minorHAnsi"/>
                <w:sz w:val="20"/>
                <w:szCs w:val="20"/>
              </w:rPr>
              <w:lastRenderedPageBreak/>
              <w:t>Temaark B.7</w:t>
            </w:r>
            <w:r w:rsidR="00D12057">
              <w:rPr>
                <w:rFonts w:cstheme="minorHAnsi"/>
                <w:sz w:val="20"/>
                <w:szCs w:val="20"/>
              </w:rPr>
              <w:t xml:space="preserve">: </w:t>
            </w:r>
            <w:r w:rsidRPr="001E43A8">
              <w:rPr>
                <w:rFonts w:cstheme="minorHAnsi"/>
                <w:sz w:val="20"/>
                <w:szCs w:val="20"/>
              </w:rPr>
              <w:t xml:space="preserve">Kvantifisering av risiko </w:t>
            </w:r>
            <w:r w:rsidR="001E43A8" w:rsidRPr="001E43A8">
              <w:rPr>
                <w:rFonts w:cstheme="minorHAnsi"/>
                <w:sz w:val="20"/>
                <w:szCs w:val="20"/>
              </w:rPr>
              <w:t>[lenke kommer]</w:t>
            </w:r>
          </w:p>
        </w:tc>
      </w:tr>
      <w:tr w:rsidR="00340591" w:rsidRPr="001E43A8" w14:paraId="33D835CA" w14:textId="77777777" w:rsidTr="0076190B">
        <w:tc>
          <w:tcPr>
            <w:tcW w:w="846" w:type="dxa"/>
          </w:tcPr>
          <w:p w14:paraId="4950305C" w14:textId="52594AFF" w:rsidR="00510B8A" w:rsidRPr="001E43A8" w:rsidRDefault="0031357C" w:rsidP="00510B8A">
            <w:pPr>
              <w:jc w:val="center"/>
              <w:rPr>
                <w:rFonts w:cstheme="minorHAnsi"/>
                <w:sz w:val="20"/>
                <w:szCs w:val="20"/>
              </w:rPr>
            </w:pPr>
            <w:r w:rsidRPr="001E43A8">
              <w:rPr>
                <w:rFonts w:cstheme="minorHAnsi"/>
                <w:sz w:val="20"/>
                <w:szCs w:val="20"/>
              </w:rPr>
              <w:t>D</w:t>
            </w:r>
            <w:r w:rsidR="00FF3E95" w:rsidRPr="001E43A8">
              <w:rPr>
                <w:rFonts w:cstheme="minorHAnsi"/>
                <w:sz w:val="20"/>
                <w:szCs w:val="20"/>
              </w:rPr>
              <w:t>-2</w:t>
            </w:r>
          </w:p>
        </w:tc>
        <w:tc>
          <w:tcPr>
            <w:tcW w:w="3051" w:type="dxa"/>
          </w:tcPr>
          <w:p w14:paraId="49E75A9A" w14:textId="1F97C3F6" w:rsidR="00510B8A" w:rsidRPr="001E43A8" w:rsidRDefault="00510B8A" w:rsidP="00405835">
            <w:pPr>
              <w:rPr>
                <w:rFonts w:cstheme="minorHAnsi"/>
                <w:i/>
                <w:iCs/>
                <w:sz w:val="20"/>
                <w:szCs w:val="20"/>
              </w:rPr>
            </w:pPr>
            <w:r w:rsidRPr="001E43A8">
              <w:rPr>
                <w:rFonts w:cstheme="minorHAnsi"/>
                <w:i/>
                <w:iCs/>
                <w:sz w:val="20"/>
                <w:szCs w:val="20"/>
              </w:rPr>
              <w:t>Hvis virksomheten beregner risiko</w:t>
            </w:r>
            <w:r w:rsidR="001F7058" w:rsidRPr="001E43A8">
              <w:rPr>
                <w:rFonts w:cstheme="minorHAnsi"/>
                <w:i/>
                <w:iCs/>
                <w:sz w:val="20"/>
                <w:szCs w:val="20"/>
              </w:rPr>
              <w:softHyphen/>
            </w:r>
            <w:r w:rsidRPr="001E43A8">
              <w:rPr>
                <w:rFonts w:cstheme="minorHAnsi"/>
                <w:i/>
                <w:iCs/>
                <w:sz w:val="20"/>
                <w:szCs w:val="20"/>
              </w:rPr>
              <w:t xml:space="preserve">justert avkastning, er metoden som benyttes i tråd med anerkjent god praksis? </w:t>
            </w:r>
          </w:p>
        </w:tc>
        <w:tc>
          <w:tcPr>
            <w:tcW w:w="3194" w:type="dxa"/>
          </w:tcPr>
          <w:p w14:paraId="4B8BA8A0" w14:textId="0BC29C66" w:rsidR="00510B8A" w:rsidRPr="001E43A8" w:rsidRDefault="00510B8A">
            <w:pPr>
              <w:rPr>
                <w:rFonts w:cstheme="minorHAnsi"/>
                <w:sz w:val="20"/>
                <w:szCs w:val="20"/>
              </w:rPr>
            </w:pPr>
            <w:r w:rsidRPr="001E43A8">
              <w:rPr>
                <w:rFonts w:cstheme="minorHAnsi"/>
                <w:sz w:val="20"/>
                <w:szCs w:val="20"/>
              </w:rPr>
              <w:t xml:space="preserve">Styret bør kunne se at den avkastningen som rapporteres hensyntar virksomhetens risikobilde. Dette bør inkluderes i dokumentasjonen av metoden for beregning av risiko. </w:t>
            </w:r>
          </w:p>
        </w:tc>
        <w:tc>
          <w:tcPr>
            <w:tcW w:w="3194" w:type="dxa"/>
          </w:tcPr>
          <w:p w14:paraId="47D0E46E" w14:textId="666D9999" w:rsidR="00510B8A" w:rsidRPr="001E43A8" w:rsidRDefault="00510B8A">
            <w:pPr>
              <w:rPr>
                <w:rFonts w:cstheme="minorHAnsi"/>
                <w:sz w:val="20"/>
                <w:szCs w:val="20"/>
              </w:rPr>
            </w:pPr>
            <w:r w:rsidRPr="001E43A8">
              <w:rPr>
                <w:rFonts w:cstheme="minorHAnsi"/>
                <w:sz w:val="20"/>
                <w:szCs w:val="20"/>
              </w:rPr>
              <w:t>Temaark B.7</w:t>
            </w:r>
            <w:r w:rsidR="00D12057">
              <w:rPr>
                <w:rFonts w:cstheme="minorHAnsi"/>
                <w:sz w:val="20"/>
                <w:szCs w:val="20"/>
              </w:rPr>
              <w:t xml:space="preserve">: </w:t>
            </w:r>
            <w:r w:rsidRPr="001E43A8">
              <w:rPr>
                <w:rFonts w:cstheme="minorHAnsi"/>
                <w:sz w:val="20"/>
                <w:szCs w:val="20"/>
              </w:rPr>
              <w:t xml:space="preserve">Kvantifisering av risiko </w:t>
            </w:r>
            <w:r w:rsidR="001E43A8" w:rsidRPr="001E43A8">
              <w:rPr>
                <w:rFonts w:cstheme="minorHAnsi"/>
                <w:sz w:val="20"/>
                <w:szCs w:val="20"/>
              </w:rPr>
              <w:t>[lenke kommer]</w:t>
            </w:r>
          </w:p>
        </w:tc>
      </w:tr>
      <w:tr w:rsidR="0031357C" w:rsidRPr="001E43A8" w14:paraId="56A98DCD" w14:textId="77777777" w:rsidTr="0076190B">
        <w:tc>
          <w:tcPr>
            <w:tcW w:w="846" w:type="dxa"/>
          </w:tcPr>
          <w:p w14:paraId="1F7400D1" w14:textId="6E373EAF" w:rsidR="0031357C" w:rsidRPr="001E43A8" w:rsidRDefault="0031357C" w:rsidP="00510B8A">
            <w:pPr>
              <w:jc w:val="center"/>
              <w:rPr>
                <w:rFonts w:cstheme="minorHAnsi"/>
                <w:sz w:val="20"/>
                <w:szCs w:val="20"/>
              </w:rPr>
            </w:pPr>
            <w:r w:rsidRPr="001E43A8">
              <w:rPr>
                <w:rFonts w:cstheme="minorHAnsi"/>
                <w:sz w:val="20"/>
                <w:szCs w:val="20"/>
              </w:rPr>
              <w:t>D-3</w:t>
            </w:r>
          </w:p>
        </w:tc>
        <w:tc>
          <w:tcPr>
            <w:tcW w:w="3051" w:type="dxa"/>
          </w:tcPr>
          <w:p w14:paraId="4050051A" w14:textId="38D102B8" w:rsidR="0031357C" w:rsidRPr="001E43A8" w:rsidRDefault="0031357C" w:rsidP="00405835">
            <w:pPr>
              <w:rPr>
                <w:rFonts w:cstheme="minorHAnsi"/>
                <w:i/>
                <w:iCs/>
                <w:sz w:val="20"/>
                <w:szCs w:val="20"/>
              </w:rPr>
            </w:pPr>
            <w:r w:rsidRPr="001E43A8">
              <w:rPr>
                <w:rFonts w:cstheme="minorHAnsi"/>
                <w:i/>
                <w:iCs/>
                <w:sz w:val="20"/>
                <w:szCs w:val="20"/>
              </w:rPr>
              <w:t xml:space="preserve">Er det tydelig </w:t>
            </w:r>
            <w:r w:rsidR="008D158C" w:rsidRPr="001E43A8">
              <w:rPr>
                <w:rFonts w:cstheme="minorHAnsi"/>
                <w:i/>
                <w:iCs/>
                <w:sz w:val="20"/>
                <w:szCs w:val="20"/>
              </w:rPr>
              <w:t xml:space="preserve">hvilke modeller som </w:t>
            </w:r>
            <w:r w:rsidR="004C3EF1" w:rsidRPr="001E43A8">
              <w:rPr>
                <w:rFonts w:cstheme="minorHAnsi"/>
                <w:i/>
                <w:iCs/>
                <w:sz w:val="20"/>
                <w:szCs w:val="20"/>
              </w:rPr>
              <w:t>b</w:t>
            </w:r>
            <w:r w:rsidR="008D158C" w:rsidRPr="001E43A8">
              <w:rPr>
                <w:rFonts w:cstheme="minorHAnsi"/>
                <w:i/>
                <w:iCs/>
                <w:sz w:val="20"/>
                <w:szCs w:val="20"/>
              </w:rPr>
              <w:t xml:space="preserve">enyttes </w:t>
            </w:r>
            <w:r w:rsidR="0043169A" w:rsidRPr="001E43A8">
              <w:rPr>
                <w:rFonts w:cstheme="minorHAnsi"/>
                <w:i/>
                <w:iCs/>
                <w:sz w:val="20"/>
                <w:szCs w:val="20"/>
              </w:rPr>
              <w:t>for analyse og vurdering av datagrunnlaget</w:t>
            </w:r>
            <w:r w:rsidRPr="001E43A8">
              <w:rPr>
                <w:rFonts w:cstheme="minorHAnsi"/>
                <w:i/>
                <w:iCs/>
                <w:sz w:val="20"/>
                <w:szCs w:val="20"/>
              </w:rPr>
              <w:t>, og hvilken usikkerhet som hefter ved disse?</w:t>
            </w:r>
            <w:r w:rsidR="00570B1D" w:rsidRPr="001E43A8">
              <w:rPr>
                <w:rFonts w:cstheme="minorHAnsi"/>
                <w:i/>
                <w:iCs/>
                <w:sz w:val="20"/>
                <w:szCs w:val="20"/>
              </w:rPr>
              <w:t xml:space="preserve"> </w:t>
            </w:r>
          </w:p>
        </w:tc>
        <w:tc>
          <w:tcPr>
            <w:tcW w:w="3194" w:type="dxa"/>
          </w:tcPr>
          <w:p w14:paraId="58E0929B" w14:textId="230F69E5" w:rsidR="0031357C" w:rsidRPr="001E43A8" w:rsidRDefault="00FD5BE3" w:rsidP="00322219">
            <w:pPr>
              <w:rPr>
                <w:rFonts w:cstheme="minorHAnsi"/>
                <w:sz w:val="20"/>
                <w:szCs w:val="20"/>
              </w:rPr>
            </w:pPr>
            <w:r w:rsidRPr="001E43A8">
              <w:rPr>
                <w:rFonts w:cstheme="minorHAnsi"/>
                <w:sz w:val="20"/>
                <w:szCs w:val="20"/>
              </w:rPr>
              <w:t>Styre</w:t>
            </w:r>
            <w:r w:rsidR="009A294E" w:rsidRPr="001E43A8">
              <w:rPr>
                <w:rFonts w:cstheme="minorHAnsi"/>
                <w:sz w:val="20"/>
                <w:szCs w:val="20"/>
              </w:rPr>
              <w:t>t</w:t>
            </w:r>
            <w:r w:rsidRPr="001E43A8">
              <w:rPr>
                <w:rFonts w:cstheme="minorHAnsi"/>
                <w:sz w:val="20"/>
                <w:szCs w:val="20"/>
              </w:rPr>
              <w:t xml:space="preserve"> bør </w:t>
            </w:r>
            <w:r w:rsidR="00E352E3" w:rsidRPr="001E43A8">
              <w:rPr>
                <w:rFonts w:cstheme="minorHAnsi"/>
                <w:sz w:val="20"/>
                <w:szCs w:val="20"/>
              </w:rPr>
              <w:t>se til at de får god informasjon om hvilke modeller</w:t>
            </w:r>
            <w:r w:rsidR="005032A2" w:rsidRPr="001E43A8">
              <w:rPr>
                <w:rFonts w:cstheme="minorHAnsi"/>
                <w:sz w:val="20"/>
                <w:szCs w:val="20"/>
              </w:rPr>
              <w:t xml:space="preserve"> som benyttes og hvordan. Uansett hvor god modellen er, og hvor godt den benyttes,</w:t>
            </w:r>
            <w:r w:rsidR="009B3808" w:rsidRPr="001E43A8">
              <w:rPr>
                <w:rFonts w:cstheme="minorHAnsi"/>
                <w:sz w:val="20"/>
                <w:szCs w:val="20"/>
              </w:rPr>
              <w:t xml:space="preserve"> vil det alltid hefte usikkerhet knyttet til</w:t>
            </w:r>
            <w:r w:rsidR="009A294E" w:rsidRPr="001E43A8">
              <w:rPr>
                <w:rFonts w:cstheme="minorHAnsi"/>
                <w:sz w:val="20"/>
                <w:szCs w:val="20"/>
              </w:rPr>
              <w:t xml:space="preserve"> de</w:t>
            </w:r>
            <w:r w:rsidR="009B3808" w:rsidRPr="001E43A8">
              <w:rPr>
                <w:rFonts w:cstheme="minorHAnsi"/>
                <w:sz w:val="20"/>
                <w:szCs w:val="20"/>
              </w:rPr>
              <w:t xml:space="preserve"> beregningen</w:t>
            </w:r>
            <w:r w:rsidR="009A294E" w:rsidRPr="001E43A8">
              <w:rPr>
                <w:rFonts w:cstheme="minorHAnsi"/>
                <w:sz w:val="20"/>
                <w:szCs w:val="20"/>
              </w:rPr>
              <w:t>e</w:t>
            </w:r>
            <w:r w:rsidR="009B3808" w:rsidRPr="001E43A8">
              <w:rPr>
                <w:rFonts w:cstheme="minorHAnsi"/>
                <w:sz w:val="20"/>
                <w:szCs w:val="20"/>
              </w:rPr>
              <w:t xml:space="preserve"> som</w:t>
            </w:r>
            <w:r w:rsidR="009A294E" w:rsidRPr="001E43A8">
              <w:rPr>
                <w:rFonts w:cstheme="minorHAnsi"/>
                <w:sz w:val="20"/>
                <w:szCs w:val="20"/>
              </w:rPr>
              <w:t xml:space="preserve"> kommer ut av analysene. </w:t>
            </w:r>
          </w:p>
        </w:tc>
        <w:tc>
          <w:tcPr>
            <w:tcW w:w="3194" w:type="dxa"/>
          </w:tcPr>
          <w:p w14:paraId="3A652E2F" w14:textId="2E1E2E32" w:rsidR="0031357C" w:rsidRPr="001E43A8" w:rsidRDefault="0031357C" w:rsidP="00322219">
            <w:pPr>
              <w:rPr>
                <w:rFonts w:cstheme="minorHAnsi"/>
                <w:sz w:val="20"/>
                <w:szCs w:val="20"/>
              </w:rPr>
            </w:pPr>
          </w:p>
        </w:tc>
      </w:tr>
      <w:tr w:rsidR="00CC2DEA" w:rsidRPr="001E43A8" w14:paraId="08ABE880" w14:textId="77777777" w:rsidTr="0076190B">
        <w:tc>
          <w:tcPr>
            <w:tcW w:w="846" w:type="dxa"/>
          </w:tcPr>
          <w:p w14:paraId="5DB397CE" w14:textId="0176F89E" w:rsidR="00CC2DEA" w:rsidRPr="001E43A8" w:rsidRDefault="00CC2DEA" w:rsidP="0093076D">
            <w:pPr>
              <w:jc w:val="center"/>
              <w:rPr>
                <w:rFonts w:cstheme="minorHAnsi"/>
                <w:sz w:val="20"/>
                <w:szCs w:val="20"/>
              </w:rPr>
            </w:pPr>
            <w:r w:rsidRPr="001E43A8">
              <w:rPr>
                <w:rFonts w:cstheme="minorHAnsi"/>
                <w:sz w:val="20"/>
                <w:szCs w:val="20"/>
              </w:rPr>
              <w:t>D-4</w:t>
            </w:r>
          </w:p>
        </w:tc>
        <w:tc>
          <w:tcPr>
            <w:tcW w:w="3051" w:type="dxa"/>
          </w:tcPr>
          <w:p w14:paraId="4DD3AEF3" w14:textId="7BC2B349" w:rsidR="00CC2DEA" w:rsidRPr="001E43A8" w:rsidRDefault="00CC2DEA" w:rsidP="0093076D">
            <w:pPr>
              <w:rPr>
                <w:rFonts w:cstheme="minorHAnsi"/>
                <w:i/>
                <w:iCs/>
                <w:sz w:val="20"/>
                <w:szCs w:val="20"/>
              </w:rPr>
            </w:pPr>
            <w:r w:rsidRPr="001E43A8">
              <w:rPr>
                <w:rFonts w:cstheme="minorHAnsi"/>
                <w:i/>
                <w:iCs/>
                <w:sz w:val="20"/>
                <w:szCs w:val="20"/>
              </w:rPr>
              <w:t xml:space="preserve">Blir risikomodellen til grunn for viktige beslutninger etterprøvd, </w:t>
            </w:r>
            <w:r w:rsidR="00680CC4">
              <w:rPr>
                <w:rFonts w:cstheme="minorHAnsi"/>
                <w:i/>
                <w:iCs/>
                <w:sz w:val="20"/>
                <w:szCs w:val="20"/>
              </w:rPr>
              <w:br/>
            </w:r>
            <w:r w:rsidRPr="001E43A8">
              <w:rPr>
                <w:rFonts w:cstheme="minorHAnsi"/>
                <w:i/>
                <w:iCs/>
                <w:sz w:val="20"/>
                <w:szCs w:val="20"/>
              </w:rPr>
              <w:t>og i så fall hvordan?</w:t>
            </w:r>
            <w:r w:rsidR="00570B1D" w:rsidRPr="001E43A8">
              <w:rPr>
                <w:rFonts w:cstheme="minorHAnsi"/>
                <w:i/>
                <w:iCs/>
                <w:sz w:val="20"/>
                <w:szCs w:val="20"/>
              </w:rPr>
              <w:t xml:space="preserve"> </w:t>
            </w:r>
          </w:p>
        </w:tc>
        <w:tc>
          <w:tcPr>
            <w:tcW w:w="3194" w:type="dxa"/>
          </w:tcPr>
          <w:p w14:paraId="002BC8E9" w14:textId="746DEE16" w:rsidR="00CC2DEA" w:rsidRPr="001E43A8" w:rsidRDefault="00CC2DEA" w:rsidP="0093076D">
            <w:pPr>
              <w:rPr>
                <w:rFonts w:cstheme="minorHAnsi"/>
                <w:sz w:val="20"/>
                <w:szCs w:val="20"/>
              </w:rPr>
            </w:pPr>
            <w:r w:rsidRPr="001E43A8">
              <w:rPr>
                <w:rFonts w:cstheme="minorHAnsi"/>
                <w:sz w:val="20"/>
                <w:szCs w:val="20"/>
              </w:rPr>
              <w:t xml:space="preserve">Styret bør periodisk etterlyse kvalitetssikring av modellene som ligger til grunn for de viktigste beslutninger, gjennom uavhengig tredjepartsvurdering, etterprøving av modellen mot faktisk utvikling. </w:t>
            </w:r>
          </w:p>
          <w:p w14:paraId="2AC74FCA" w14:textId="2DDC47FA" w:rsidR="00CC2DEA" w:rsidRPr="001E43A8" w:rsidRDefault="00CC2DEA" w:rsidP="009A26B1">
            <w:pPr>
              <w:spacing w:before="120"/>
              <w:rPr>
                <w:rFonts w:cstheme="minorHAnsi"/>
                <w:sz w:val="20"/>
                <w:szCs w:val="20"/>
              </w:rPr>
            </w:pPr>
            <w:r w:rsidRPr="001E43A8">
              <w:rPr>
                <w:rFonts w:cstheme="minorHAnsi"/>
                <w:sz w:val="20"/>
                <w:szCs w:val="20"/>
              </w:rPr>
              <w:t>Der det gjøres periodisk kvalitets</w:t>
            </w:r>
            <w:r w:rsidR="00735095">
              <w:rPr>
                <w:rFonts w:cstheme="minorHAnsi"/>
                <w:sz w:val="20"/>
                <w:szCs w:val="20"/>
              </w:rPr>
              <w:softHyphen/>
            </w:r>
            <w:r w:rsidRPr="001E43A8">
              <w:rPr>
                <w:rFonts w:cstheme="minorHAnsi"/>
                <w:sz w:val="20"/>
                <w:szCs w:val="20"/>
              </w:rPr>
              <w:t xml:space="preserve">sikring, bør styre få seg forelagt resultatene av disse i sin helhet. </w:t>
            </w:r>
          </w:p>
        </w:tc>
        <w:tc>
          <w:tcPr>
            <w:tcW w:w="3194" w:type="dxa"/>
          </w:tcPr>
          <w:p w14:paraId="3B4CB441" w14:textId="77777777" w:rsidR="00CC2DEA" w:rsidRPr="001E43A8" w:rsidRDefault="00CC2DEA" w:rsidP="0093076D">
            <w:pPr>
              <w:rPr>
                <w:rFonts w:cstheme="minorHAnsi"/>
                <w:sz w:val="20"/>
                <w:szCs w:val="20"/>
              </w:rPr>
            </w:pPr>
          </w:p>
        </w:tc>
      </w:tr>
      <w:tr w:rsidR="00340591" w:rsidRPr="001E43A8" w14:paraId="127EC000" w14:textId="77777777" w:rsidTr="0076190B">
        <w:tc>
          <w:tcPr>
            <w:tcW w:w="846" w:type="dxa"/>
          </w:tcPr>
          <w:p w14:paraId="28DE96BB" w14:textId="3266BBB6" w:rsidR="00510B8A" w:rsidRPr="001E43A8" w:rsidRDefault="00CC2DEA" w:rsidP="00510B8A">
            <w:pPr>
              <w:jc w:val="center"/>
              <w:rPr>
                <w:rFonts w:cstheme="minorHAnsi"/>
                <w:sz w:val="20"/>
                <w:szCs w:val="20"/>
              </w:rPr>
            </w:pPr>
            <w:r w:rsidRPr="001E43A8">
              <w:rPr>
                <w:rFonts w:cstheme="minorHAnsi"/>
                <w:sz w:val="20"/>
                <w:szCs w:val="20"/>
              </w:rPr>
              <w:t>D</w:t>
            </w:r>
            <w:r w:rsidR="00FF3E95" w:rsidRPr="001E43A8">
              <w:rPr>
                <w:rFonts w:cstheme="minorHAnsi"/>
                <w:sz w:val="20"/>
                <w:szCs w:val="20"/>
              </w:rPr>
              <w:t>-</w:t>
            </w:r>
            <w:r w:rsidRPr="001E43A8">
              <w:rPr>
                <w:rFonts w:cstheme="minorHAnsi"/>
                <w:sz w:val="20"/>
                <w:szCs w:val="20"/>
              </w:rPr>
              <w:t>5</w:t>
            </w:r>
          </w:p>
        </w:tc>
        <w:tc>
          <w:tcPr>
            <w:tcW w:w="3051" w:type="dxa"/>
          </w:tcPr>
          <w:p w14:paraId="0C0452FF" w14:textId="75BAD511" w:rsidR="00510B8A" w:rsidRPr="001E43A8" w:rsidRDefault="00510B8A" w:rsidP="00405835">
            <w:pPr>
              <w:rPr>
                <w:rFonts w:cstheme="minorHAnsi"/>
                <w:i/>
                <w:iCs/>
                <w:sz w:val="20"/>
                <w:szCs w:val="20"/>
              </w:rPr>
            </w:pPr>
            <w:r w:rsidRPr="001E43A8">
              <w:rPr>
                <w:rFonts w:cstheme="minorHAnsi"/>
                <w:i/>
                <w:iCs/>
                <w:sz w:val="20"/>
                <w:szCs w:val="20"/>
              </w:rPr>
              <w:t>Gir metoden kontroll med hvordan alternative mulige utviklinger vil påvirke</w:t>
            </w:r>
            <w:r w:rsidR="000E6390" w:rsidRPr="001E43A8">
              <w:rPr>
                <w:rFonts w:cstheme="minorHAnsi"/>
                <w:i/>
                <w:iCs/>
                <w:sz w:val="20"/>
                <w:szCs w:val="20"/>
              </w:rPr>
              <w:t xml:space="preserve"> virksomhetens</w:t>
            </w:r>
            <w:r w:rsidRPr="001E43A8">
              <w:rPr>
                <w:rFonts w:cstheme="minorHAnsi"/>
                <w:i/>
                <w:iCs/>
                <w:sz w:val="20"/>
                <w:szCs w:val="20"/>
              </w:rPr>
              <w:t xml:space="preserve"> </w:t>
            </w:r>
            <w:r w:rsidR="000E6390" w:rsidRPr="001E43A8">
              <w:rPr>
                <w:rFonts w:cstheme="minorHAnsi"/>
                <w:i/>
                <w:iCs/>
                <w:sz w:val="20"/>
                <w:szCs w:val="20"/>
              </w:rPr>
              <w:t>verdiskapning</w:t>
            </w:r>
            <w:r w:rsidRPr="001E43A8">
              <w:rPr>
                <w:rFonts w:cstheme="minorHAnsi"/>
                <w:i/>
                <w:iCs/>
                <w:sz w:val="20"/>
                <w:szCs w:val="20"/>
              </w:rPr>
              <w:t xml:space="preserve">, herunder </w:t>
            </w:r>
            <w:r w:rsidR="00B06B14" w:rsidRPr="001E43A8">
              <w:rPr>
                <w:rFonts w:cstheme="minorHAnsi"/>
                <w:i/>
                <w:iCs/>
                <w:sz w:val="20"/>
                <w:szCs w:val="20"/>
              </w:rPr>
              <w:t>det</w:t>
            </w:r>
            <w:r w:rsidRPr="001E43A8">
              <w:rPr>
                <w:rFonts w:cstheme="minorHAnsi"/>
                <w:i/>
                <w:iCs/>
                <w:sz w:val="20"/>
                <w:szCs w:val="20"/>
              </w:rPr>
              <w:t xml:space="preserve"> økonomiske resultat</w:t>
            </w:r>
            <w:r w:rsidR="00B06B14" w:rsidRPr="001E43A8">
              <w:rPr>
                <w:rFonts w:cstheme="minorHAnsi"/>
                <w:i/>
                <w:iCs/>
                <w:sz w:val="20"/>
                <w:szCs w:val="20"/>
              </w:rPr>
              <w:t>et</w:t>
            </w:r>
            <w:r w:rsidRPr="001E43A8">
              <w:rPr>
                <w:rFonts w:cstheme="minorHAnsi"/>
                <w:i/>
                <w:iCs/>
                <w:sz w:val="20"/>
                <w:szCs w:val="20"/>
              </w:rPr>
              <w:t xml:space="preserve">? </w:t>
            </w:r>
          </w:p>
        </w:tc>
        <w:tc>
          <w:tcPr>
            <w:tcW w:w="3194" w:type="dxa"/>
          </w:tcPr>
          <w:p w14:paraId="1CF0C7BF" w14:textId="77777777" w:rsidR="00510B8A" w:rsidRPr="001E43A8" w:rsidRDefault="00510B8A" w:rsidP="00322219">
            <w:pPr>
              <w:rPr>
                <w:rFonts w:cstheme="minorHAnsi"/>
                <w:sz w:val="20"/>
                <w:szCs w:val="20"/>
              </w:rPr>
            </w:pPr>
            <w:r w:rsidRPr="001E43A8">
              <w:rPr>
                <w:rFonts w:cstheme="minorHAnsi"/>
                <w:sz w:val="20"/>
                <w:szCs w:val="20"/>
              </w:rPr>
              <w:t>Styret bør kunne se hvordan de aktuelle fremtidige utfallene er vurdert, gitt alternative utviklinger av risikobildet. Her vil prognoser og scenarier være aktuelle metodiske verktøy.</w:t>
            </w:r>
          </w:p>
        </w:tc>
        <w:tc>
          <w:tcPr>
            <w:tcW w:w="3194" w:type="dxa"/>
          </w:tcPr>
          <w:p w14:paraId="5C2BAC52" w14:textId="1C71C02D" w:rsidR="00510B8A" w:rsidRPr="001E43A8" w:rsidRDefault="00A06E63" w:rsidP="00322219">
            <w:pPr>
              <w:rPr>
                <w:rFonts w:cstheme="minorHAnsi"/>
                <w:sz w:val="20"/>
                <w:szCs w:val="20"/>
              </w:rPr>
            </w:pPr>
            <w:hyperlink r:id="rId30" w:history="1">
              <w:r w:rsidR="00510B8A" w:rsidRPr="00D27F30">
                <w:rPr>
                  <w:rStyle w:val="Hyperkobling"/>
                  <w:rFonts w:cstheme="minorHAnsi"/>
                  <w:sz w:val="20"/>
                  <w:szCs w:val="20"/>
                </w:rPr>
                <w:t>A</w:t>
              </w:r>
              <w:r w:rsidR="003C77DA" w:rsidRPr="00D27F30">
                <w:rPr>
                  <w:rStyle w:val="Hyperkobling"/>
                  <w:rFonts w:cstheme="minorHAnsi"/>
                  <w:sz w:val="20"/>
                  <w:szCs w:val="20"/>
                </w:rPr>
                <w:t>ksjeloven</w:t>
              </w:r>
            </w:hyperlink>
            <w:r w:rsidR="00510B8A" w:rsidRPr="001E43A8">
              <w:rPr>
                <w:rFonts w:cstheme="minorHAnsi"/>
                <w:sz w:val="20"/>
                <w:szCs w:val="20"/>
              </w:rPr>
              <w:t xml:space="preserve"> </w:t>
            </w:r>
            <w:hyperlink r:id="rId31" w:history="1">
              <w:r w:rsidR="00510B8A" w:rsidRPr="004A179C">
                <w:rPr>
                  <w:rStyle w:val="Hyperkobling"/>
                  <w:rFonts w:cstheme="minorHAnsi"/>
                  <w:sz w:val="20"/>
                  <w:szCs w:val="20"/>
                </w:rPr>
                <w:t>§ 3-4</w:t>
              </w:r>
            </w:hyperlink>
            <w:r w:rsidR="003C77DA">
              <w:rPr>
                <w:rFonts w:cstheme="minorHAnsi"/>
                <w:sz w:val="20"/>
                <w:szCs w:val="20"/>
              </w:rPr>
              <w:t xml:space="preserve"> (krav til egenkapital og likviditet) og </w:t>
            </w:r>
            <w:hyperlink r:id="rId32" w:history="1">
              <w:r w:rsidR="004A179C" w:rsidRPr="00691F45">
                <w:rPr>
                  <w:rStyle w:val="Hyperkobling"/>
                  <w:rFonts w:cstheme="minorHAnsi"/>
                  <w:sz w:val="20"/>
                  <w:szCs w:val="20"/>
                </w:rPr>
                <w:t>§ 3-5</w:t>
              </w:r>
            </w:hyperlink>
            <w:r w:rsidR="004A179C">
              <w:rPr>
                <w:rFonts w:cstheme="minorHAnsi"/>
                <w:sz w:val="20"/>
                <w:szCs w:val="20"/>
              </w:rPr>
              <w:t xml:space="preserve"> (handleplikt)</w:t>
            </w:r>
          </w:p>
        </w:tc>
      </w:tr>
      <w:tr w:rsidR="00340591" w:rsidRPr="001E43A8" w14:paraId="0119C958" w14:textId="77777777" w:rsidTr="0076190B">
        <w:tc>
          <w:tcPr>
            <w:tcW w:w="846" w:type="dxa"/>
          </w:tcPr>
          <w:p w14:paraId="0CF766C6" w14:textId="7BD55CD5" w:rsidR="00510B8A" w:rsidRPr="001E43A8" w:rsidRDefault="004612AF" w:rsidP="00510B8A">
            <w:pPr>
              <w:jc w:val="center"/>
              <w:rPr>
                <w:rFonts w:cstheme="minorHAnsi"/>
                <w:sz w:val="20"/>
                <w:szCs w:val="20"/>
              </w:rPr>
            </w:pPr>
            <w:r w:rsidRPr="001E43A8">
              <w:rPr>
                <w:rFonts w:cstheme="minorHAnsi"/>
                <w:sz w:val="20"/>
                <w:szCs w:val="20"/>
              </w:rPr>
              <w:t>D</w:t>
            </w:r>
            <w:r w:rsidR="00FF3E95" w:rsidRPr="001E43A8">
              <w:rPr>
                <w:rFonts w:cstheme="minorHAnsi"/>
                <w:sz w:val="20"/>
                <w:szCs w:val="20"/>
              </w:rPr>
              <w:t>-</w:t>
            </w:r>
            <w:r w:rsidRPr="001E43A8">
              <w:rPr>
                <w:rFonts w:cstheme="minorHAnsi"/>
                <w:sz w:val="20"/>
                <w:szCs w:val="20"/>
              </w:rPr>
              <w:t>6</w:t>
            </w:r>
          </w:p>
        </w:tc>
        <w:tc>
          <w:tcPr>
            <w:tcW w:w="3051" w:type="dxa"/>
          </w:tcPr>
          <w:p w14:paraId="06CEE0A4" w14:textId="616759C3" w:rsidR="00510B8A" w:rsidRPr="001E43A8" w:rsidRDefault="00510B8A" w:rsidP="00405835">
            <w:pPr>
              <w:rPr>
                <w:rFonts w:cstheme="minorHAnsi"/>
                <w:i/>
                <w:iCs/>
                <w:sz w:val="20"/>
                <w:szCs w:val="20"/>
              </w:rPr>
            </w:pPr>
            <w:r w:rsidRPr="001E43A8">
              <w:rPr>
                <w:rFonts w:cstheme="minorHAnsi"/>
                <w:i/>
                <w:iCs/>
                <w:sz w:val="20"/>
                <w:szCs w:val="20"/>
              </w:rPr>
              <w:t>Hvordan benyttes virksomhetens risikovurderinger som underlag for strategiske og andre vesentlige beslutninger?</w:t>
            </w:r>
            <w:r w:rsidR="00570B1D" w:rsidRPr="001E43A8">
              <w:rPr>
                <w:rFonts w:cstheme="minorHAnsi"/>
                <w:i/>
                <w:iCs/>
                <w:sz w:val="20"/>
                <w:szCs w:val="20"/>
              </w:rPr>
              <w:t xml:space="preserve"> </w:t>
            </w:r>
          </w:p>
        </w:tc>
        <w:tc>
          <w:tcPr>
            <w:tcW w:w="3194" w:type="dxa"/>
            <w:shd w:val="clear" w:color="auto" w:fill="auto"/>
          </w:tcPr>
          <w:p w14:paraId="498CB1B2" w14:textId="30FC92FB" w:rsidR="00510B8A" w:rsidRPr="001E43A8" w:rsidRDefault="00510B8A" w:rsidP="00322219">
            <w:pPr>
              <w:rPr>
                <w:rFonts w:cstheme="minorHAnsi"/>
                <w:sz w:val="20"/>
                <w:szCs w:val="20"/>
              </w:rPr>
            </w:pPr>
            <w:r w:rsidRPr="001E43A8">
              <w:rPr>
                <w:rFonts w:cstheme="minorHAnsi"/>
                <w:sz w:val="20"/>
                <w:szCs w:val="20"/>
              </w:rPr>
              <w:t xml:space="preserve">Styrets medlemmer bør oppleve at risikovurderingene styrker grunnlaget for styrets beslutninger. Styret bør etterlyse manglende eller mangelfulle vurderinger av risikoene knyttet til styrets beslutninger. </w:t>
            </w:r>
          </w:p>
        </w:tc>
        <w:tc>
          <w:tcPr>
            <w:tcW w:w="3194" w:type="dxa"/>
          </w:tcPr>
          <w:p w14:paraId="3589C365" w14:textId="77777777" w:rsidR="00510B8A" w:rsidRPr="001E43A8" w:rsidRDefault="00510B8A" w:rsidP="00322219">
            <w:pPr>
              <w:rPr>
                <w:rFonts w:cstheme="minorHAnsi"/>
                <w:sz w:val="20"/>
                <w:szCs w:val="20"/>
              </w:rPr>
            </w:pPr>
          </w:p>
        </w:tc>
      </w:tr>
      <w:tr w:rsidR="00340591" w:rsidRPr="001E43A8" w14:paraId="20890E26" w14:textId="77777777" w:rsidTr="0076190B">
        <w:tc>
          <w:tcPr>
            <w:tcW w:w="846" w:type="dxa"/>
          </w:tcPr>
          <w:p w14:paraId="1FBDC252" w14:textId="0290BB55" w:rsidR="00510B8A" w:rsidRPr="001E43A8" w:rsidRDefault="004612AF" w:rsidP="00510B8A">
            <w:pPr>
              <w:jc w:val="center"/>
              <w:rPr>
                <w:rFonts w:cstheme="minorHAnsi"/>
                <w:sz w:val="20"/>
                <w:szCs w:val="20"/>
              </w:rPr>
            </w:pPr>
            <w:r w:rsidRPr="001E43A8">
              <w:rPr>
                <w:rFonts w:cstheme="minorHAnsi"/>
                <w:sz w:val="20"/>
                <w:szCs w:val="20"/>
              </w:rPr>
              <w:t>D</w:t>
            </w:r>
            <w:r w:rsidR="00FF3E95" w:rsidRPr="001E43A8">
              <w:rPr>
                <w:rFonts w:cstheme="minorHAnsi"/>
                <w:sz w:val="20"/>
                <w:szCs w:val="20"/>
              </w:rPr>
              <w:t>-</w:t>
            </w:r>
            <w:r w:rsidRPr="001E43A8">
              <w:rPr>
                <w:rFonts w:cstheme="minorHAnsi"/>
                <w:sz w:val="20"/>
                <w:szCs w:val="20"/>
              </w:rPr>
              <w:t>7</w:t>
            </w:r>
          </w:p>
        </w:tc>
        <w:tc>
          <w:tcPr>
            <w:tcW w:w="3051" w:type="dxa"/>
          </w:tcPr>
          <w:p w14:paraId="0D698416" w14:textId="6DD4EE6F" w:rsidR="00510B8A" w:rsidRPr="001E43A8" w:rsidRDefault="00510B8A" w:rsidP="00405835">
            <w:pPr>
              <w:rPr>
                <w:rFonts w:cstheme="minorHAnsi"/>
                <w:i/>
                <w:iCs/>
                <w:sz w:val="20"/>
                <w:szCs w:val="20"/>
              </w:rPr>
            </w:pPr>
            <w:r w:rsidRPr="001E43A8">
              <w:rPr>
                <w:rFonts w:cstheme="minorHAnsi"/>
                <w:i/>
                <w:iCs/>
                <w:sz w:val="20"/>
                <w:szCs w:val="20"/>
              </w:rPr>
              <w:t>Er virksomhetens prosess</w:t>
            </w:r>
            <w:r w:rsidR="0005659F" w:rsidRPr="001E43A8">
              <w:rPr>
                <w:rFonts w:cstheme="minorHAnsi"/>
                <w:i/>
                <w:iCs/>
                <w:sz w:val="20"/>
                <w:szCs w:val="20"/>
              </w:rPr>
              <w:t>er</w:t>
            </w:r>
            <w:r w:rsidRPr="001E43A8">
              <w:rPr>
                <w:rFonts w:cstheme="minorHAnsi"/>
                <w:i/>
                <w:iCs/>
                <w:sz w:val="20"/>
                <w:szCs w:val="20"/>
              </w:rPr>
              <w:t xml:space="preserve"> og organisering tilrettelagt for helhetlig risikostyring?</w:t>
            </w:r>
            <w:r w:rsidR="00570B1D" w:rsidRPr="001E43A8">
              <w:rPr>
                <w:rFonts w:cstheme="minorHAnsi"/>
                <w:i/>
                <w:iCs/>
                <w:sz w:val="20"/>
                <w:szCs w:val="20"/>
              </w:rPr>
              <w:t xml:space="preserve"> </w:t>
            </w:r>
          </w:p>
        </w:tc>
        <w:tc>
          <w:tcPr>
            <w:tcW w:w="3194" w:type="dxa"/>
          </w:tcPr>
          <w:p w14:paraId="23FCED7A" w14:textId="6DBB826A" w:rsidR="00510B8A" w:rsidRPr="001E43A8" w:rsidRDefault="00510B8A" w:rsidP="00322219">
            <w:pPr>
              <w:rPr>
                <w:rFonts w:cstheme="minorHAnsi"/>
                <w:sz w:val="20"/>
                <w:szCs w:val="20"/>
              </w:rPr>
            </w:pPr>
            <w:r w:rsidRPr="001E43A8">
              <w:rPr>
                <w:rFonts w:cstheme="minorHAnsi"/>
                <w:sz w:val="20"/>
                <w:szCs w:val="20"/>
              </w:rPr>
              <w:t>Styret bør sikre seg at virksomhet</w:t>
            </w:r>
            <w:r w:rsidR="0087401E">
              <w:rPr>
                <w:rFonts w:cstheme="minorHAnsi"/>
                <w:sz w:val="20"/>
                <w:szCs w:val="20"/>
              </w:rPr>
              <w:softHyphen/>
            </w:r>
            <w:r w:rsidRPr="001E43A8">
              <w:rPr>
                <w:rFonts w:cstheme="minorHAnsi"/>
                <w:sz w:val="20"/>
                <w:szCs w:val="20"/>
              </w:rPr>
              <w:t xml:space="preserve">ens risikostyring er helhetlig og integrert, og ikke fragmentert og/eller rituell. </w:t>
            </w:r>
          </w:p>
        </w:tc>
        <w:tc>
          <w:tcPr>
            <w:tcW w:w="3194" w:type="dxa"/>
          </w:tcPr>
          <w:p w14:paraId="6C62ACB8" w14:textId="0C6CE5AD" w:rsidR="00510B8A" w:rsidRPr="001E43A8" w:rsidRDefault="000B7AFF" w:rsidP="00322219">
            <w:pPr>
              <w:rPr>
                <w:rFonts w:cstheme="minorHAnsi"/>
                <w:sz w:val="20"/>
                <w:szCs w:val="20"/>
              </w:rPr>
            </w:pPr>
            <w:r w:rsidRPr="001E43A8">
              <w:rPr>
                <w:rFonts w:cstheme="minorHAnsi"/>
                <w:sz w:val="20"/>
                <w:szCs w:val="20"/>
              </w:rPr>
              <w:t>IIA Norges «Helhetlig risikostyring – en veileder for risikofunksjonen (2024)»</w:t>
            </w:r>
          </w:p>
        </w:tc>
      </w:tr>
      <w:tr w:rsidR="00340591" w:rsidRPr="001E43A8" w14:paraId="6CB5A346" w14:textId="77777777" w:rsidTr="0076190B">
        <w:tc>
          <w:tcPr>
            <w:tcW w:w="846" w:type="dxa"/>
          </w:tcPr>
          <w:p w14:paraId="7A49217A" w14:textId="1B932448" w:rsidR="00510B8A" w:rsidRPr="001E43A8" w:rsidRDefault="003C270A" w:rsidP="00510B8A">
            <w:pPr>
              <w:jc w:val="center"/>
              <w:rPr>
                <w:rFonts w:cstheme="minorHAnsi"/>
                <w:sz w:val="20"/>
                <w:szCs w:val="20"/>
              </w:rPr>
            </w:pPr>
            <w:r w:rsidRPr="001E43A8">
              <w:rPr>
                <w:rFonts w:cstheme="minorHAnsi"/>
                <w:sz w:val="20"/>
                <w:szCs w:val="20"/>
              </w:rPr>
              <w:t>D</w:t>
            </w:r>
            <w:r w:rsidR="00FF3E95" w:rsidRPr="001E43A8">
              <w:rPr>
                <w:rFonts w:cstheme="minorHAnsi"/>
                <w:sz w:val="20"/>
                <w:szCs w:val="20"/>
              </w:rPr>
              <w:t>-</w:t>
            </w:r>
            <w:r w:rsidR="004612AF" w:rsidRPr="001E43A8">
              <w:rPr>
                <w:rFonts w:cstheme="minorHAnsi"/>
                <w:sz w:val="20"/>
                <w:szCs w:val="20"/>
              </w:rPr>
              <w:t>8</w:t>
            </w:r>
          </w:p>
        </w:tc>
        <w:tc>
          <w:tcPr>
            <w:tcW w:w="3051" w:type="dxa"/>
          </w:tcPr>
          <w:p w14:paraId="47483BA5" w14:textId="1E2BAF91" w:rsidR="00510B8A" w:rsidRPr="001E43A8" w:rsidRDefault="00510B8A">
            <w:pPr>
              <w:rPr>
                <w:rFonts w:cstheme="minorHAnsi"/>
                <w:i/>
                <w:iCs/>
                <w:sz w:val="20"/>
                <w:szCs w:val="20"/>
              </w:rPr>
            </w:pPr>
            <w:r w:rsidRPr="001E43A8">
              <w:rPr>
                <w:rFonts w:cstheme="minorHAnsi"/>
                <w:i/>
                <w:iCs/>
                <w:sz w:val="20"/>
                <w:szCs w:val="20"/>
              </w:rPr>
              <w:t xml:space="preserve">Er det klart definert hvem som er eier </w:t>
            </w:r>
            <w:r w:rsidR="00627D14" w:rsidRPr="001E43A8">
              <w:rPr>
                <w:rFonts w:cstheme="minorHAnsi"/>
                <w:i/>
                <w:iCs/>
                <w:sz w:val="20"/>
                <w:szCs w:val="20"/>
              </w:rPr>
              <w:t>av</w:t>
            </w:r>
            <w:r w:rsidRPr="001E43A8">
              <w:rPr>
                <w:rFonts w:cstheme="minorHAnsi"/>
                <w:i/>
                <w:iCs/>
                <w:sz w:val="20"/>
                <w:szCs w:val="20"/>
              </w:rPr>
              <w:t xml:space="preserve"> de ulike risikoene i </w:t>
            </w:r>
            <w:r w:rsidR="00627D14" w:rsidRPr="001E43A8">
              <w:rPr>
                <w:rFonts w:cstheme="minorHAnsi"/>
                <w:i/>
                <w:iCs/>
                <w:sz w:val="20"/>
                <w:szCs w:val="20"/>
              </w:rPr>
              <w:t>virksomheten</w:t>
            </w:r>
            <w:r w:rsidRPr="001E43A8">
              <w:rPr>
                <w:rFonts w:cstheme="minorHAnsi"/>
                <w:i/>
                <w:iCs/>
                <w:sz w:val="20"/>
                <w:szCs w:val="20"/>
              </w:rPr>
              <w:t xml:space="preserve">? </w:t>
            </w:r>
          </w:p>
        </w:tc>
        <w:tc>
          <w:tcPr>
            <w:tcW w:w="3194" w:type="dxa"/>
          </w:tcPr>
          <w:p w14:paraId="392514EA" w14:textId="719BC9CA" w:rsidR="00510B8A" w:rsidRPr="001E43A8" w:rsidRDefault="00510B8A">
            <w:pPr>
              <w:rPr>
                <w:rFonts w:cstheme="minorHAnsi"/>
                <w:sz w:val="20"/>
                <w:szCs w:val="20"/>
              </w:rPr>
            </w:pPr>
            <w:r w:rsidRPr="001E43A8">
              <w:rPr>
                <w:rFonts w:cstheme="minorHAnsi"/>
                <w:sz w:val="20"/>
                <w:szCs w:val="20"/>
              </w:rPr>
              <w:t>Styret bør ut fra virksomhetens risikokart sikre at det er avklart hvilken person som er eier av hver av risikoene i kartet, og hva som ligger i dette eierskapet.</w:t>
            </w:r>
          </w:p>
        </w:tc>
        <w:tc>
          <w:tcPr>
            <w:tcW w:w="3194" w:type="dxa"/>
          </w:tcPr>
          <w:p w14:paraId="40B97D72" w14:textId="48B3DAFD" w:rsidR="00510B8A" w:rsidRPr="001E43A8" w:rsidRDefault="000B7AFF">
            <w:pPr>
              <w:rPr>
                <w:rFonts w:cstheme="minorHAnsi"/>
                <w:sz w:val="20"/>
                <w:szCs w:val="20"/>
              </w:rPr>
            </w:pPr>
            <w:r w:rsidRPr="001E43A8">
              <w:rPr>
                <w:rFonts w:cstheme="minorHAnsi"/>
                <w:sz w:val="20"/>
                <w:szCs w:val="20"/>
              </w:rPr>
              <w:t>IIA Norges «Helhetlig risikostyring – en veileder for risikofunksjonen (2024)»</w:t>
            </w:r>
            <w:r w:rsidR="00A70B89" w:rsidRPr="001E43A8">
              <w:rPr>
                <w:rFonts w:cstheme="minorHAnsi"/>
                <w:sz w:val="20"/>
                <w:szCs w:val="20"/>
              </w:rPr>
              <w:t>, kapittel 3</w:t>
            </w:r>
            <w:r w:rsidRPr="001E43A8">
              <w:rPr>
                <w:rFonts w:cstheme="minorHAnsi"/>
                <w:sz w:val="20"/>
                <w:szCs w:val="20"/>
              </w:rPr>
              <w:t xml:space="preserve"> </w:t>
            </w:r>
          </w:p>
          <w:p w14:paraId="270E5A94" w14:textId="7A5ED40B" w:rsidR="00510B8A" w:rsidRPr="001E43A8" w:rsidRDefault="00510B8A" w:rsidP="000B7AFF">
            <w:pPr>
              <w:spacing w:before="120"/>
              <w:rPr>
                <w:rFonts w:cstheme="minorHAnsi"/>
                <w:sz w:val="20"/>
                <w:szCs w:val="20"/>
              </w:rPr>
            </w:pPr>
            <w:r w:rsidRPr="001E43A8">
              <w:rPr>
                <w:rFonts w:cstheme="minorHAnsi"/>
                <w:sz w:val="20"/>
                <w:szCs w:val="20"/>
              </w:rPr>
              <w:t>Temaark A.1</w:t>
            </w:r>
            <w:r w:rsidR="00D12057">
              <w:rPr>
                <w:rFonts w:cstheme="minorHAnsi"/>
                <w:sz w:val="20"/>
                <w:szCs w:val="20"/>
              </w:rPr>
              <w:t xml:space="preserve">: </w:t>
            </w:r>
            <w:r w:rsidRPr="001E43A8">
              <w:rPr>
                <w:rFonts w:cstheme="minorHAnsi"/>
                <w:sz w:val="20"/>
                <w:szCs w:val="20"/>
              </w:rPr>
              <w:t>Risikostyring</w:t>
            </w:r>
            <w:r w:rsidR="00D12057">
              <w:rPr>
                <w:rFonts w:cstheme="minorHAnsi"/>
                <w:sz w:val="20"/>
                <w:szCs w:val="20"/>
              </w:rPr>
              <w:t>s</w:t>
            </w:r>
            <w:r w:rsidRPr="001E43A8">
              <w:rPr>
                <w:rFonts w:cstheme="minorHAnsi"/>
                <w:sz w:val="20"/>
                <w:szCs w:val="20"/>
              </w:rPr>
              <w:t>ramme</w:t>
            </w:r>
            <w:r w:rsidR="00D12057">
              <w:rPr>
                <w:rFonts w:cstheme="minorHAnsi"/>
                <w:sz w:val="20"/>
                <w:szCs w:val="20"/>
              </w:rPr>
              <w:softHyphen/>
            </w:r>
            <w:r w:rsidRPr="001E43A8">
              <w:rPr>
                <w:rFonts w:cstheme="minorHAnsi"/>
                <w:sz w:val="20"/>
                <w:szCs w:val="20"/>
              </w:rPr>
              <w:t>verk og -standarder</w:t>
            </w:r>
            <w:r w:rsidR="00D27F30">
              <w:rPr>
                <w:rFonts w:cstheme="minorHAnsi"/>
                <w:sz w:val="20"/>
                <w:szCs w:val="20"/>
              </w:rPr>
              <w:t xml:space="preserve"> </w:t>
            </w:r>
            <w:r w:rsidR="00D27F30" w:rsidRPr="001E43A8">
              <w:rPr>
                <w:rFonts w:cstheme="minorHAnsi"/>
                <w:sz w:val="20"/>
                <w:szCs w:val="20"/>
              </w:rPr>
              <w:t>[lenke kommer]</w:t>
            </w:r>
          </w:p>
        </w:tc>
      </w:tr>
      <w:tr w:rsidR="00340591" w:rsidRPr="001E43A8" w14:paraId="026C4196" w14:textId="77777777" w:rsidTr="0076190B">
        <w:tc>
          <w:tcPr>
            <w:tcW w:w="846" w:type="dxa"/>
          </w:tcPr>
          <w:p w14:paraId="4666B7DB" w14:textId="1361E909" w:rsidR="00510B8A" w:rsidRPr="001E43A8" w:rsidRDefault="00264AE9" w:rsidP="00510B8A">
            <w:pPr>
              <w:jc w:val="center"/>
              <w:rPr>
                <w:rFonts w:cstheme="minorHAnsi"/>
                <w:sz w:val="20"/>
                <w:szCs w:val="20"/>
              </w:rPr>
            </w:pPr>
            <w:r w:rsidRPr="001E43A8">
              <w:rPr>
                <w:rFonts w:cstheme="minorHAnsi"/>
                <w:sz w:val="20"/>
                <w:szCs w:val="20"/>
              </w:rPr>
              <w:t>D</w:t>
            </w:r>
            <w:r w:rsidR="00D53D75" w:rsidRPr="001E43A8">
              <w:rPr>
                <w:rFonts w:cstheme="minorHAnsi"/>
                <w:sz w:val="20"/>
                <w:szCs w:val="20"/>
              </w:rPr>
              <w:t>-</w:t>
            </w:r>
            <w:r w:rsidR="004612AF" w:rsidRPr="001E43A8">
              <w:rPr>
                <w:rFonts w:cstheme="minorHAnsi"/>
                <w:sz w:val="20"/>
                <w:szCs w:val="20"/>
              </w:rPr>
              <w:t>9</w:t>
            </w:r>
          </w:p>
        </w:tc>
        <w:tc>
          <w:tcPr>
            <w:tcW w:w="3051" w:type="dxa"/>
          </w:tcPr>
          <w:p w14:paraId="5DDB4BB0" w14:textId="6B5F560F" w:rsidR="00510B8A" w:rsidRPr="001E43A8" w:rsidRDefault="009E6E28" w:rsidP="00405835">
            <w:pPr>
              <w:rPr>
                <w:rFonts w:cstheme="minorHAnsi"/>
                <w:i/>
                <w:iCs/>
                <w:sz w:val="20"/>
                <w:szCs w:val="20"/>
              </w:rPr>
            </w:pPr>
            <w:r w:rsidRPr="001E43A8">
              <w:rPr>
                <w:rFonts w:cstheme="minorHAnsi"/>
                <w:i/>
                <w:iCs/>
                <w:sz w:val="20"/>
                <w:szCs w:val="20"/>
              </w:rPr>
              <w:t xml:space="preserve">Inneholder </w:t>
            </w:r>
            <w:r w:rsidR="008C49D5" w:rsidRPr="001E43A8">
              <w:rPr>
                <w:rFonts w:cstheme="minorHAnsi"/>
                <w:i/>
                <w:iCs/>
                <w:sz w:val="20"/>
                <w:szCs w:val="20"/>
              </w:rPr>
              <w:t>virksomhetens metode for risikostyring e</w:t>
            </w:r>
            <w:r w:rsidR="00410CB2" w:rsidRPr="001E43A8">
              <w:rPr>
                <w:rFonts w:cstheme="minorHAnsi"/>
                <w:i/>
                <w:iCs/>
                <w:sz w:val="20"/>
                <w:szCs w:val="20"/>
              </w:rPr>
              <w:t xml:space="preserve">t </w:t>
            </w:r>
            <w:r w:rsidR="00D671CD" w:rsidRPr="001E43A8">
              <w:rPr>
                <w:rFonts w:cstheme="minorHAnsi"/>
                <w:i/>
                <w:iCs/>
                <w:sz w:val="20"/>
                <w:szCs w:val="20"/>
              </w:rPr>
              <w:t>obligatorisk trinn for</w:t>
            </w:r>
            <w:r w:rsidR="006F249E" w:rsidRPr="001E43A8">
              <w:rPr>
                <w:rFonts w:cstheme="minorHAnsi"/>
                <w:i/>
                <w:iCs/>
                <w:sz w:val="20"/>
                <w:szCs w:val="20"/>
              </w:rPr>
              <w:t xml:space="preserve"> </w:t>
            </w:r>
            <w:r w:rsidR="006E112C" w:rsidRPr="001E43A8">
              <w:rPr>
                <w:rFonts w:cstheme="minorHAnsi"/>
                <w:i/>
                <w:iCs/>
                <w:sz w:val="20"/>
                <w:szCs w:val="20"/>
              </w:rPr>
              <w:t>evaluering og læring?</w:t>
            </w:r>
            <w:r w:rsidR="008C49D5" w:rsidRPr="001E43A8">
              <w:rPr>
                <w:rFonts w:cstheme="minorHAnsi"/>
                <w:i/>
                <w:iCs/>
                <w:sz w:val="20"/>
                <w:szCs w:val="20"/>
              </w:rPr>
              <w:t xml:space="preserve"> </w:t>
            </w:r>
          </w:p>
        </w:tc>
        <w:tc>
          <w:tcPr>
            <w:tcW w:w="3194" w:type="dxa"/>
          </w:tcPr>
          <w:p w14:paraId="40F38C55" w14:textId="1CA2E8EC" w:rsidR="00510B8A" w:rsidRPr="001E43A8" w:rsidRDefault="003B71D5" w:rsidP="00322219">
            <w:pPr>
              <w:rPr>
                <w:rFonts w:cstheme="minorHAnsi"/>
                <w:sz w:val="20"/>
                <w:szCs w:val="20"/>
              </w:rPr>
            </w:pPr>
            <w:r w:rsidRPr="001E43A8">
              <w:rPr>
                <w:rFonts w:cstheme="minorHAnsi"/>
                <w:sz w:val="20"/>
                <w:szCs w:val="20"/>
              </w:rPr>
              <w:t xml:space="preserve">Styret bør sikret at </w:t>
            </w:r>
            <w:r w:rsidR="00EA50C4" w:rsidRPr="001E43A8">
              <w:rPr>
                <w:rFonts w:cstheme="minorHAnsi"/>
                <w:sz w:val="20"/>
                <w:szCs w:val="20"/>
              </w:rPr>
              <w:t xml:space="preserve">virksomheten har </w:t>
            </w:r>
            <w:r w:rsidR="008B6759" w:rsidRPr="001E43A8">
              <w:rPr>
                <w:rFonts w:cstheme="minorHAnsi"/>
                <w:sz w:val="20"/>
                <w:szCs w:val="20"/>
              </w:rPr>
              <w:t>en godt fungerende læringssløyfe som del av</w:t>
            </w:r>
            <w:r w:rsidR="00CB5AA1" w:rsidRPr="001E43A8">
              <w:rPr>
                <w:rFonts w:cstheme="minorHAnsi"/>
                <w:sz w:val="20"/>
                <w:szCs w:val="20"/>
              </w:rPr>
              <w:t xml:space="preserve"> den løpende risikostyringen. </w:t>
            </w:r>
          </w:p>
        </w:tc>
        <w:tc>
          <w:tcPr>
            <w:tcW w:w="3194" w:type="dxa"/>
          </w:tcPr>
          <w:p w14:paraId="5A5B7A36" w14:textId="77777777" w:rsidR="00510B8A" w:rsidRPr="001E43A8" w:rsidRDefault="00510B8A" w:rsidP="00322219">
            <w:pPr>
              <w:rPr>
                <w:rFonts w:cstheme="minorHAnsi"/>
                <w:sz w:val="20"/>
                <w:szCs w:val="20"/>
              </w:rPr>
            </w:pPr>
          </w:p>
        </w:tc>
      </w:tr>
      <w:tr w:rsidR="00FC7E77" w:rsidRPr="001E43A8" w14:paraId="3A8FE4D4" w14:textId="77777777" w:rsidTr="0076190B">
        <w:tc>
          <w:tcPr>
            <w:tcW w:w="846" w:type="dxa"/>
            <w:shd w:val="clear" w:color="auto" w:fill="0070C0"/>
          </w:tcPr>
          <w:p w14:paraId="591DBBAA" w14:textId="77777777" w:rsidR="00FC7E77" w:rsidRPr="001E43A8" w:rsidRDefault="00FC7E77" w:rsidP="000C79AF">
            <w:pPr>
              <w:keepNext/>
              <w:keepLines/>
              <w:jc w:val="center"/>
              <w:rPr>
                <w:rFonts w:cstheme="minorHAnsi"/>
                <w:b/>
                <w:bCs/>
                <w:color w:val="FFFFFF" w:themeColor="background1"/>
                <w:sz w:val="20"/>
                <w:szCs w:val="20"/>
              </w:rPr>
            </w:pPr>
            <w:r w:rsidRPr="001E43A8">
              <w:rPr>
                <w:rFonts w:cstheme="minorHAnsi"/>
                <w:b/>
                <w:bCs/>
                <w:color w:val="FFFFFF" w:themeColor="background1"/>
                <w:sz w:val="20"/>
                <w:szCs w:val="20"/>
              </w:rPr>
              <w:lastRenderedPageBreak/>
              <w:t>E</w:t>
            </w:r>
          </w:p>
        </w:tc>
        <w:tc>
          <w:tcPr>
            <w:tcW w:w="3051" w:type="dxa"/>
            <w:shd w:val="clear" w:color="auto" w:fill="0070C0"/>
          </w:tcPr>
          <w:p w14:paraId="64B53E40" w14:textId="77777777" w:rsidR="00FC7E77" w:rsidRPr="001E43A8" w:rsidRDefault="00FC7E77" w:rsidP="000C79AF">
            <w:pPr>
              <w:keepNext/>
              <w:keepLines/>
              <w:jc w:val="center"/>
              <w:rPr>
                <w:rFonts w:cstheme="minorHAnsi"/>
                <w:b/>
                <w:bCs/>
                <w:color w:val="FFFFFF" w:themeColor="background1"/>
                <w:sz w:val="20"/>
                <w:szCs w:val="20"/>
              </w:rPr>
            </w:pPr>
            <w:r w:rsidRPr="001E43A8">
              <w:rPr>
                <w:rFonts w:cstheme="minorHAnsi"/>
                <w:b/>
                <w:bCs/>
                <w:color w:val="FFFFFF" w:themeColor="background1"/>
                <w:sz w:val="20"/>
                <w:szCs w:val="20"/>
              </w:rPr>
              <w:t>Virksomhetens risikobilde</w:t>
            </w:r>
          </w:p>
        </w:tc>
        <w:tc>
          <w:tcPr>
            <w:tcW w:w="3194" w:type="dxa"/>
            <w:shd w:val="clear" w:color="auto" w:fill="0070C0"/>
          </w:tcPr>
          <w:p w14:paraId="182200C2" w14:textId="77777777" w:rsidR="00FC7E77" w:rsidRPr="001E43A8" w:rsidRDefault="00FC7E77" w:rsidP="000C79AF">
            <w:pPr>
              <w:keepNext/>
              <w:keepLines/>
              <w:jc w:val="center"/>
              <w:rPr>
                <w:rFonts w:cstheme="minorHAnsi"/>
                <w:b/>
                <w:bCs/>
                <w:color w:val="FFFFFF" w:themeColor="background1"/>
                <w:sz w:val="20"/>
                <w:szCs w:val="20"/>
              </w:rPr>
            </w:pPr>
          </w:p>
        </w:tc>
        <w:tc>
          <w:tcPr>
            <w:tcW w:w="3194" w:type="dxa"/>
            <w:shd w:val="clear" w:color="auto" w:fill="0070C0"/>
          </w:tcPr>
          <w:p w14:paraId="6B83CE58" w14:textId="77777777" w:rsidR="00FC7E77" w:rsidRPr="001E43A8" w:rsidRDefault="00FC7E77" w:rsidP="000C79AF">
            <w:pPr>
              <w:keepNext/>
              <w:keepLines/>
              <w:jc w:val="center"/>
              <w:rPr>
                <w:rFonts w:cstheme="minorHAnsi"/>
                <w:sz w:val="20"/>
                <w:szCs w:val="20"/>
              </w:rPr>
            </w:pPr>
          </w:p>
        </w:tc>
      </w:tr>
      <w:tr w:rsidR="00340591" w:rsidRPr="001E43A8" w14:paraId="5632D6B2" w14:textId="77777777" w:rsidTr="0076190B">
        <w:tc>
          <w:tcPr>
            <w:tcW w:w="846" w:type="dxa"/>
          </w:tcPr>
          <w:p w14:paraId="2F42D591" w14:textId="1FF53D94" w:rsidR="00510B8A" w:rsidRPr="001E43A8" w:rsidRDefault="00CC50C2" w:rsidP="00510B8A">
            <w:pPr>
              <w:jc w:val="center"/>
              <w:rPr>
                <w:rFonts w:cstheme="minorHAnsi"/>
                <w:sz w:val="20"/>
                <w:szCs w:val="20"/>
              </w:rPr>
            </w:pPr>
            <w:r w:rsidRPr="001E43A8">
              <w:rPr>
                <w:rFonts w:cstheme="minorHAnsi"/>
                <w:sz w:val="20"/>
                <w:szCs w:val="20"/>
              </w:rPr>
              <w:t>E-1</w:t>
            </w:r>
          </w:p>
        </w:tc>
        <w:tc>
          <w:tcPr>
            <w:tcW w:w="3051" w:type="dxa"/>
            <w:shd w:val="clear" w:color="auto" w:fill="auto"/>
          </w:tcPr>
          <w:p w14:paraId="5D5AB0E9" w14:textId="314E809D" w:rsidR="00510B8A" w:rsidRPr="001E43A8" w:rsidRDefault="00510B8A" w:rsidP="005E721A">
            <w:pPr>
              <w:rPr>
                <w:rFonts w:cstheme="minorHAnsi"/>
                <w:i/>
                <w:iCs/>
                <w:sz w:val="20"/>
                <w:szCs w:val="20"/>
              </w:rPr>
            </w:pPr>
            <w:r w:rsidRPr="001E43A8">
              <w:rPr>
                <w:rFonts w:cstheme="minorHAnsi"/>
                <w:i/>
                <w:iCs/>
                <w:sz w:val="20"/>
                <w:szCs w:val="20"/>
              </w:rPr>
              <w:t xml:space="preserve">Er </w:t>
            </w:r>
            <w:r w:rsidR="00976706" w:rsidRPr="001E43A8">
              <w:rPr>
                <w:rFonts w:cstheme="minorHAnsi"/>
                <w:i/>
                <w:iCs/>
                <w:sz w:val="20"/>
                <w:szCs w:val="20"/>
              </w:rPr>
              <w:t>det</w:t>
            </w:r>
            <w:r w:rsidRPr="001E43A8">
              <w:rPr>
                <w:rFonts w:cstheme="minorHAnsi"/>
                <w:i/>
                <w:iCs/>
                <w:sz w:val="20"/>
                <w:szCs w:val="20"/>
              </w:rPr>
              <w:t xml:space="preserve"> satt opp en egnet struktur på </w:t>
            </w:r>
            <w:r w:rsidR="00976706" w:rsidRPr="001E43A8">
              <w:rPr>
                <w:rFonts w:cstheme="minorHAnsi"/>
                <w:i/>
                <w:iCs/>
                <w:sz w:val="20"/>
                <w:szCs w:val="20"/>
              </w:rPr>
              <w:t>virksomhetsstyringen</w:t>
            </w:r>
            <w:r w:rsidRPr="001E43A8">
              <w:rPr>
                <w:rFonts w:cstheme="minorHAnsi"/>
                <w:i/>
                <w:iCs/>
                <w:sz w:val="20"/>
                <w:szCs w:val="20"/>
              </w:rPr>
              <w:t xml:space="preserve">, som sikrer styret </w:t>
            </w:r>
            <w:r w:rsidR="007F09EA" w:rsidRPr="001E43A8">
              <w:rPr>
                <w:rFonts w:cstheme="minorHAnsi"/>
                <w:i/>
                <w:iCs/>
                <w:sz w:val="20"/>
                <w:szCs w:val="20"/>
              </w:rPr>
              <w:t xml:space="preserve">god og </w:t>
            </w:r>
            <w:r w:rsidRPr="001E43A8">
              <w:rPr>
                <w:rFonts w:cstheme="minorHAnsi"/>
                <w:i/>
                <w:iCs/>
                <w:sz w:val="20"/>
                <w:szCs w:val="20"/>
              </w:rPr>
              <w:t>uhildet informasjon om risikobildet?</w:t>
            </w:r>
            <w:r w:rsidR="00570B1D" w:rsidRPr="001E43A8">
              <w:rPr>
                <w:rFonts w:cstheme="minorHAnsi"/>
                <w:i/>
                <w:iCs/>
                <w:sz w:val="20"/>
                <w:szCs w:val="20"/>
              </w:rPr>
              <w:t xml:space="preserve"> </w:t>
            </w:r>
          </w:p>
        </w:tc>
        <w:tc>
          <w:tcPr>
            <w:tcW w:w="3194" w:type="dxa"/>
            <w:shd w:val="clear" w:color="auto" w:fill="auto"/>
          </w:tcPr>
          <w:p w14:paraId="7B41D380" w14:textId="7DBF59EA" w:rsidR="00510B8A" w:rsidRPr="001E43A8" w:rsidRDefault="00510B8A">
            <w:pPr>
              <w:rPr>
                <w:rFonts w:cstheme="minorHAnsi"/>
                <w:sz w:val="20"/>
                <w:szCs w:val="20"/>
              </w:rPr>
            </w:pPr>
            <w:r w:rsidRPr="001E43A8">
              <w:rPr>
                <w:rFonts w:cstheme="minorHAnsi"/>
                <w:sz w:val="20"/>
                <w:szCs w:val="20"/>
              </w:rPr>
              <w:t xml:space="preserve">Styret bør se til at virksomheten er satt opp med en </w:t>
            </w:r>
            <w:r w:rsidR="00D81CBF" w:rsidRPr="001E43A8">
              <w:rPr>
                <w:rFonts w:cstheme="minorHAnsi"/>
                <w:sz w:val="20"/>
                <w:szCs w:val="20"/>
              </w:rPr>
              <w:t>virksomhets-styrings</w:t>
            </w:r>
            <w:r w:rsidRPr="001E43A8">
              <w:rPr>
                <w:rFonts w:cstheme="minorHAnsi"/>
                <w:sz w:val="20"/>
                <w:szCs w:val="20"/>
              </w:rPr>
              <w:t>struktur som legger til rette for at risikofunksjonen kan formidle et uhildet bilde av både strategisk og operasjonell risiko til styret</w:t>
            </w:r>
            <w:r w:rsidR="007F3A01" w:rsidRPr="001E43A8">
              <w:rPr>
                <w:rFonts w:cstheme="minorHAnsi"/>
                <w:sz w:val="20"/>
                <w:szCs w:val="20"/>
              </w:rPr>
              <w:t>.</w:t>
            </w:r>
            <w:r w:rsidRPr="001E43A8">
              <w:rPr>
                <w:rFonts w:cstheme="minorHAnsi"/>
                <w:sz w:val="20"/>
                <w:szCs w:val="20"/>
              </w:rPr>
              <w:t xml:space="preserve"> </w:t>
            </w:r>
          </w:p>
        </w:tc>
        <w:tc>
          <w:tcPr>
            <w:tcW w:w="3194" w:type="dxa"/>
            <w:shd w:val="clear" w:color="auto" w:fill="auto"/>
          </w:tcPr>
          <w:p w14:paraId="090E0CF9" w14:textId="45A1B0C3" w:rsidR="00510B8A" w:rsidRPr="001E43A8" w:rsidRDefault="00662771">
            <w:pPr>
              <w:rPr>
                <w:rFonts w:cstheme="minorHAnsi"/>
                <w:sz w:val="20"/>
                <w:szCs w:val="20"/>
              </w:rPr>
            </w:pPr>
            <w:r w:rsidRPr="001E43A8">
              <w:rPr>
                <w:rFonts w:cstheme="minorHAnsi"/>
                <w:sz w:val="20"/>
                <w:szCs w:val="20"/>
              </w:rPr>
              <w:t>IIA Norges «Helhetlig risikostyring – en veileder for risikofunksjonen (2024)»</w:t>
            </w:r>
            <w:r w:rsidR="00FB47FB" w:rsidRPr="001E43A8">
              <w:rPr>
                <w:rFonts w:cstheme="minorHAnsi"/>
                <w:sz w:val="20"/>
                <w:szCs w:val="20"/>
              </w:rPr>
              <w:t>, kapittel 2</w:t>
            </w:r>
            <w:r w:rsidRPr="001E43A8">
              <w:rPr>
                <w:rFonts w:cstheme="minorHAnsi"/>
                <w:sz w:val="20"/>
                <w:szCs w:val="20"/>
              </w:rPr>
              <w:t xml:space="preserve"> </w:t>
            </w:r>
          </w:p>
          <w:p w14:paraId="7B1455F7" w14:textId="7CE7CB6E" w:rsidR="00510B8A" w:rsidRPr="001E43A8" w:rsidRDefault="00510B8A" w:rsidP="00662771">
            <w:pPr>
              <w:spacing w:before="120"/>
              <w:rPr>
                <w:rFonts w:cstheme="minorHAnsi"/>
                <w:sz w:val="20"/>
                <w:szCs w:val="20"/>
              </w:rPr>
            </w:pPr>
            <w:r w:rsidRPr="001E43A8">
              <w:rPr>
                <w:rFonts w:cstheme="minorHAnsi"/>
                <w:sz w:val="20"/>
                <w:szCs w:val="20"/>
              </w:rPr>
              <w:t>Temaark A.1 Risikostyringsrammeverk og -standarder</w:t>
            </w:r>
            <w:r w:rsidR="00D27F30">
              <w:rPr>
                <w:rFonts w:cstheme="minorHAnsi"/>
                <w:sz w:val="20"/>
                <w:szCs w:val="20"/>
              </w:rPr>
              <w:t xml:space="preserve"> </w:t>
            </w:r>
            <w:r w:rsidR="00D27F30" w:rsidRPr="001E43A8">
              <w:rPr>
                <w:rFonts w:cstheme="minorHAnsi"/>
                <w:sz w:val="20"/>
                <w:szCs w:val="20"/>
              </w:rPr>
              <w:t>[lenke kommer]</w:t>
            </w:r>
          </w:p>
        </w:tc>
      </w:tr>
      <w:tr w:rsidR="00340591" w:rsidRPr="001E43A8" w14:paraId="7C654BDC" w14:textId="77777777" w:rsidTr="0076190B">
        <w:tc>
          <w:tcPr>
            <w:tcW w:w="846" w:type="dxa"/>
          </w:tcPr>
          <w:p w14:paraId="48E06329" w14:textId="7CEF6808" w:rsidR="00510B8A" w:rsidRPr="001E43A8" w:rsidRDefault="00CC50C2" w:rsidP="00510B8A">
            <w:pPr>
              <w:jc w:val="center"/>
              <w:rPr>
                <w:rFonts w:cstheme="minorHAnsi"/>
                <w:sz w:val="20"/>
                <w:szCs w:val="20"/>
              </w:rPr>
            </w:pPr>
            <w:r w:rsidRPr="001E43A8">
              <w:rPr>
                <w:rFonts w:cstheme="minorHAnsi"/>
                <w:sz w:val="20"/>
                <w:szCs w:val="20"/>
              </w:rPr>
              <w:t>E-2</w:t>
            </w:r>
          </w:p>
        </w:tc>
        <w:tc>
          <w:tcPr>
            <w:tcW w:w="3051" w:type="dxa"/>
          </w:tcPr>
          <w:p w14:paraId="6E13FC7D" w14:textId="30E96217" w:rsidR="00510B8A" w:rsidRPr="001E43A8" w:rsidRDefault="00510B8A" w:rsidP="005E721A">
            <w:pPr>
              <w:rPr>
                <w:rFonts w:cstheme="minorHAnsi"/>
                <w:i/>
                <w:iCs/>
                <w:sz w:val="20"/>
                <w:szCs w:val="20"/>
              </w:rPr>
            </w:pPr>
            <w:r w:rsidRPr="001E43A8">
              <w:rPr>
                <w:rFonts w:cstheme="minorHAnsi"/>
                <w:i/>
                <w:iCs/>
                <w:sz w:val="20"/>
                <w:szCs w:val="20"/>
              </w:rPr>
              <w:t>Hvordan legger virksomheten til rette for at styret kan føre tilsyn med risikobildet</w:t>
            </w:r>
            <w:r w:rsidR="00E93532" w:rsidRPr="001E43A8">
              <w:rPr>
                <w:rFonts w:cstheme="minorHAnsi"/>
                <w:i/>
                <w:iCs/>
                <w:sz w:val="20"/>
                <w:szCs w:val="20"/>
              </w:rPr>
              <w:t xml:space="preserve">, og risikoer knyttet til hver enkelt </w:t>
            </w:r>
            <w:r w:rsidR="001B1DA3" w:rsidRPr="001E43A8">
              <w:rPr>
                <w:rFonts w:cstheme="minorHAnsi"/>
                <w:i/>
                <w:iCs/>
                <w:sz w:val="20"/>
                <w:szCs w:val="20"/>
              </w:rPr>
              <w:t>av beslutnings</w:t>
            </w:r>
            <w:r w:rsidR="007F3A01" w:rsidRPr="001E43A8">
              <w:rPr>
                <w:rFonts w:cstheme="minorHAnsi"/>
                <w:i/>
                <w:iCs/>
                <w:sz w:val="20"/>
                <w:szCs w:val="20"/>
              </w:rPr>
              <w:softHyphen/>
            </w:r>
            <w:r w:rsidR="001B1DA3" w:rsidRPr="001E43A8">
              <w:rPr>
                <w:rFonts w:cstheme="minorHAnsi"/>
                <w:i/>
                <w:iCs/>
                <w:sz w:val="20"/>
                <w:szCs w:val="20"/>
              </w:rPr>
              <w:t xml:space="preserve">sakene </w:t>
            </w:r>
            <w:r w:rsidR="00C64250" w:rsidRPr="001E43A8">
              <w:rPr>
                <w:rFonts w:cstheme="minorHAnsi"/>
                <w:i/>
                <w:iCs/>
                <w:sz w:val="20"/>
                <w:szCs w:val="20"/>
              </w:rPr>
              <w:t>som legges frem for</w:t>
            </w:r>
            <w:r w:rsidR="001B1DA3" w:rsidRPr="001E43A8">
              <w:rPr>
                <w:rFonts w:cstheme="minorHAnsi"/>
                <w:i/>
                <w:iCs/>
                <w:sz w:val="20"/>
                <w:szCs w:val="20"/>
              </w:rPr>
              <w:t xml:space="preserve"> styret</w:t>
            </w:r>
            <w:r w:rsidRPr="001E43A8">
              <w:rPr>
                <w:rFonts w:cstheme="minorHAnsi"/>
                <w:i/>
                <w:iCs/>
                <w:sz w:val="20"/>
                <w:szCs w:val="20"/>
              </w:rPr>
              <w:t xml:space="preserve">? </w:t>
            </w:r>
          </w:p>
        </w:tc>
        <w:tc>
          <w:tcPr>
            <w:tcW w:w="3194" w:type="dxa"/>
          </w:tcPr>
          <w:p w14:paraId="6B176F41" w14:textId="77777777" w:rsidR="00510B8A" w:rsidRPr="001E43A8" w:rsidRDefault="00510B8A">
            <w:pPr>
              <w:rPr>
                <w:rFonts w:cstheme="minorHAnsi"/>
                <w:sz w:val="20"/>
                <w:szCs w:val="20"/>
              </w:rPr>
            </w:pPr>
            <w:r w:rsidRPr="001E43A8">
              <w:rPr>
                <w:rFonts w:cstheme="minorHAnsi"/>
                <w:sz w:val="20"/>
                <w:szCs w:val="20"/>
              </w:rPr>
              <w:t xml:space="preserve">Styret bør sikre seg tilstrekkelig grunnlag for å følge opp endringer i risikobildet gjennom periodisk behandling, supplert med ekstraordinær behandling ved uforutsette hendelser som påvirker risikobildet i vesentlig grad. </w:t>
            </w:r>
          </w:p>
          <w:p w14:paraId="0FCA388E" w14:textId="21B7FE68" w:rsidR="000F0344" w:rsidRPr="001E43A8" w:rsidRDefault="00A130E4" w:rsidP="000F0344">
            <w:pPr>
              <w:spacing w:before="120"/>
              <w:rPr>
                <w:rFonts w:cstheme="minorHAnsi"/>
                <w:sz w:val="20"/>
                <w:szCs w:val="20"/>
              </w:rPr>
            </w:pPr>
            <w:r w:rsidRPr="001E43A8">
              <w:rPr>
                <w:rFonts w:cstheme="minorHAnsi"/>
                <w:sz w:val="20"/>
                <w:szCs w:val="20"/>
              </w:rPr>
              <w:t xml:space="preserve">Risikoene knyttet til hver enkelt </w:t>
            </w:r>
            <w:r w:rsidR="006727B1" w:rsidRPr="001E43A8">
              <w:rPr>
                <w:rFonts w:cstheme="minorHAnsi"/>
                <w:sz w:val="20"/>
                <w:szCs w:val="20"/>
              </w:rPr>
              <w:t xml:space="preserve">av styrets </w:t>
            </w:r>
            <w:r w:rsidRPr="001E43A8">
              <w:rPr>
                <w:rFonts w:cstheme="minorHAnsi"/>
                <w:sz w:val="20"/>
                <w:szCs w:val="20"/>
              </w:rPr>
              <w:t>beslutning</w:t>
            </w:r>
            <w:r w:rsidR="003A792E" w:rsidRPr="001E43A8">
              <w:rPr>
                <w:rFonts w:cstheme="minorHAnsi"/>
                <w:sz w:val="20"/>
                <w:szCs w:val="20"/>
              </w:rPr>
              <w:t>s</w:t>
            </w:r>
            <w:r w:rsidR="006727B1" w:rsidRPr="001E43A8">
              <w:rPr>
                <w:rFonts w:cstheme="minorHAnsi"/>
                <w:sz w:val="20"/>
                <w:szCs w:val="20"/>
              </w:rPr>
              <w:t>saker</w:t>
            </w:r>
            <w:r w:rsidR="00321243" w:rsidRPr="001E43A8">
              <w:rPr>
                <w:rFonts w:cstheme="minorHAnsi"/>
                <w:sz w:val="20"/>
                <w:szCs w:val="20"/>
              </w:rPr>
              <w:t xml:space="preserve"> bør forklares på en måte som </w:t>
            </w:r>
            <w:r w:rsidR="003A792E" w:rsidRPr="001E43A8">
              <w:rPr>
                <w:rFonts w:cstheme="minorHAnsi"/>
                <w:sz w:val="20"/>
                <w:szCs w:val="20"/>
              </w:rPr>
              <w:t>gir</w:t>
            </w:r>
            <w:r w:rsidR="003C003A" w:rsidRPr="001E43A8">
              <w:rPr>
                <w:rFonts w:cstheme="minorHAnsi"/>
                <w:sz w:val="20"/>
                <w:szCs w:val="20"/>
              </w:rPr>
              <w:t xml:space="preserve"> styret reell forståelse for</w:t>
            </w:r>
            <w:r w:rsidR="00C409AC" w:rsidRPr="001E43A8">
              <w:rPr>
                <w:rFonts w:cstheme="minorHAnsi"/>
                <w:sz w:val="20"/>
                <w:szCs w:val="20"/>
              </w:rPr>
              <w:t xml:space="preserve"> hva de innebærer. </w:t>
            </w:r>
          </w:p>
        </w:tc>
        <w:tc>
          <w:tcPr>
            <w:tcW w:w="3194" w:type="dxa"/>
          </w:tcPr>
          <w:p w14:paraId="5BE85DDA" w14:textId="2B5ECC3B" w:rsidR="00510B8A" w:rsidRPr="001E43A8" w:rsidRDefault="00510B8A">
            <w:pPr>
              <w:rPr>
                <w:rFonts w:cstheme="minorHAnsi"/>
                <w:sz w:val="20"/>
                <w:szCs w:val="20"/>
              </w:rPr>
            </w:pPr>
          </w:p>
        </w:tc>
      </w:tr>
      <w:tr w:rsidR="00340591" w:rsidRPr="001E43A8" w14:paraId="6D130A03" w14:textId="77777777" w:rsidTr="0076190B">
        <w:tc>
          <w:tcPr>
            <w:tcW w:w="846" w:type="dxa"/>
          </w:tcPr>
          <w:p w14:paraId="2515A84B" w14:textId="6959211C" w:rsidR="00510B8A" w:rsidRPr="001E43A8" w:rsidRDefault="00CC50C2" w:rsidP="00510B8A">
            <w:pPr>
              <w:jc w:val="center"/>
              <w:rPr>
                <w:rFonts w:cstheme="minorHAnsi"/>
                <w:sz w:val="20"/>
                <w:szCs w:val="20"/>
              </w:rPr>
            </w:pPr>
            <w:r w:rsidRPr="001E43A8">
              <w:rPr>
                <w:rFonts w:cstheme="minorHAnsi"/>
                <w:sz w:val="20"/>
                <w:szCs w:val="20"/>
              </w:rPr>
              <w:t>E-3</w:t>
            </w:r>
          </w:p>
        </w:tc>
        <w:tc>
          <w:tcPr>
            <w:tcW w:w="3051" w:type="dxa"/>
          </w:tcPr>
          <w:p w14:paraId="551C24B1" w14:textId="685C7434" w:rsidR="00510B8A" w:rsidRPr="001E43A8" w:rsidRDefault="00510B8A" w:rsidP="005E721A">
            <w:pPr>
              <w:rPr>
                <w:rFonts w:cstheme="minorHAnsi"/>
                <w:sz w:val="20"/>
                <w:szCs w:val="20"/>
              </w:rPr>
            </w:pPr>
            <w:r w:rsidRPr="001E43A8">
              <w:rPr>
                <w:rFonts w:cstheme="minorHAnsi"/>
                <w:i/>
                <w:iCs/>
                <w:sz w:val="20"/>
                <w:szCs w:val="20"/>
              </w:rPr>
              <w:t>Følger styret regelmessig opp virksomhetens risikobilde?</w:t>
            </w:r>
            <w:r w:rsidR="00570B1D" w:rsidRPr="001E43A8">
              <w:rPr>
                <w:rFonts w:cstheme="minorHAnsi"/>
                <w:i/>
                <w:iCs/>
                <w:sz w:val="20"/>
                <w:szCs w:val="20"/>
              </w:rPr>
              <w:t xml:space="preserve"> </w:t>
            </w:r>
          </w:p>
        </w:tc>
        <w:tc>
          <w:tcPr>
            <w:tcW w:w="3194" w:type="dxa"/>
          </w:tcPr>
          <w:p w14:paraId="33B87830" w14:textId="77777777" w:rsidR="00510B8A" w:rsidRPr="001E43A8" w:rsidRDefault="00510B8A">
            <w:pPr>
              <w:rPr>
                <w:rFonts w:cstheme="minorHAnsi"/>
                <w:sz w:val="20"/>
                <w:szCs w:val="20"/>
              </w:rPr>
            </w:pPr>
            <w:r w:rsidRPr="001E43A8">
              <w:rPr>
                <w:rFonts w:cstheme="minorHAnsi"/>
                <w:sz w:val="20"/>
                <w:szCs w:val="20"/>
              </w:rPr>
              <w:t xml:space="preserve">Styret bør følge opp risikobildet regelmessig og etter behov, kombinert med dypdykk på områder av vesentlig betydning. Prognoser av risikoutfall frem i tid skal måles mot egenkapital og likviditet. </w:t>
            </w:r>
          </w:p>
        </w:tc>
        <w:tc>
          <w:tcPr>
            <w:tcW w:w="3194" w:type="dxa"/>
          </w:tcPr>
          <w:p w14:paraId="3D1CA73C" w14:textId="7757446A" w:rsidR="00510B8A" w:rsidRPr="001E43A8" w:rsidRDefault="00510B8A">
            <w:pPr>
              <w:rPr>
                <w:rFonts w:cstheme="minorHAnsi"/>
                <w:sz w:val="20"/>
                <w:szCs w:val="20"/>
              </w:rPr>
            </w:pPr>
            <w:r w:rsidRPr="001E43A8">
              <w:rPr>
                <w:rFonts w:cstheme="minorHAnsi"/>
                <w:sz w:val="20"/>
                <w:szCs w:val="20"/>
              </w:rPr>
              <w:t xml:space="preserve">Temaark B.3 </w:t>
            </w:r>
            <w:r w:rsidR="004F6A5C" w:rsidRPr="001E43A8">
              <w:rPr>
                <w:rFonts w:cstheme="minorHAnsi"/>
                <w:sz w:val="20"/>
                <w:szCs w:val="20"/>
              </w:rPr>
              <w:br/>
            </w:r>
            <w:r w:rsidRPr="001E43A8">
              <w:rPr>
                <w:rFonts w:cstheme="minorHAnsi"/>
                <w:sz w:val="20"/>
                <w:szCs w:val="20"/>
              </w:rPr>
              <w:t>Risikorapportering og kommunika</w:t>
            </w:r>
            <w:r w:rsidR="00046688">
              <w:rPr>
                <w:rFonts w:cstheme="minorHAnsi"/>
                <w:sz w:val="20"/>
                <w:szCs w:val="20"/>
              </w:rPr>
              <w:softHyphen/>
            </w:r>
            <w:r w:rsidRPr="001E43A8">
              <w:rPr>
                <w:rFonts w:cstheme="minorHAnsi"/>
                <w:sz w:val="20"/>
                <w:szCs w:val="20"/>
              </w:rPr>
              <w:t>sjon med styret</w:t>
            </w:r>
            <w:r w:rsidR="0057741B">
              <w:rPr>
                <w:rFonts w:cstheme="minorHAnsi"/>
                <w:sz w:val="20"/>
                <w:szCs w:val="20"/>
              </w:rPr>
              <w:t xml:space="preserve"> </w:t>
            </w:r>
            <w:r w:rsidR="0057741B" w:rsidRPr="001E43A8">
              <w:rPr>
                <w:rFonts w:cstheme="minorHAnsi"/>
                <w:sz w:val="20"/>
                <w:szCs w:val="20"/>
              </w:rPr>
              <w:t>[lenke kommer]</w:t>
            </w:r>
          </w:p>
          <w:p w14:paraId="0F488B42" w14:textId="47E8D7D0" w:rsidR="00510B8A" w:rsidRPr="001E43A8" w:rsidRDefault="00A06E63" w:rsidP="00046688">
            <w:pPr>
              <w:spacing w:before="120"/>
              <w:rPr>
                <w:rFonts w:cstheme="minorHAnsi"/>
                <w:sz w:val="20"/>
                <w:szCs w:val="20"/>
              </w:rPr>
            </w:pPr>
            <w:hyperlink r:id="rId33" w:history="1">
              <w:r w:rsidR="00046688" w:rsidRPr="00D27F30">
                <w:rPr>
                  <w:rStyle w:val="Hyperkobling"/>
                  <w:rFonts w:cstheme="minorHAnsi"/>
                  <w:sz w:val="20"/>
                  <w:szCs w:val="20"/>
                </w:rPr>
                <w:t>Aksjeloven</w:t>
              </w:r>
            </w:hyperlink>
            <w:r w:rsidR="00046688" w:rsidRPr="001E43A8">
              <w:rPr>
                <w:rFonts w:cstheme="minorHAnsi"/>
                <w:sz w:val="20"/>
                <w:szCs w:val="20"/>
              </w:rPr>
              <w:t xml:space="preserve"> </w:t>
            </w:r>
            <w:hyperlink r:id="rId34" w:history="1">
              <w:r w:rsidR="00046688" w:rsidRPr="004A179C">
                <w:rPr>
                  <w:rStyle w:val="Hyperkobling"/>
                  <w:rFonts w:cstheme="minorHAnsi"/>
                  <w:sz w:val="20"/>
                  <w:szCs w:val="20"/>
                </w:rPr>
                <w:t>§ 3-4</w:t>
              </w:r>
            </w:hyperlink>
            <w:r w:rsidR="00046688">
              <w:rPr>
                <w:rFonts w:cstheme="minorHAnsi"/>
                <w:sz w:val="20"/>
                <w:szCs w:val="20"/>
              </w:rPr>
              <w:t xml:space="preserve"> (krav til egenkapital og likviditet) og </w:t>
            </w:r>
            <w:hyperlink r:id="rId35" w:history="1">
              <w:r w:rsidR="00046688" w:rsidRPr="00691F45">
                <w:rPr>
                  <w:rStyle w:val="Hyperkobling"/>
                  <w:rFonts w:cstheme="minorHAnsi"/>
                  <w:sz w:val="20"/>
                  <w:szCs w:val="20"/>
                </w:rPr>
                <w:t>§ 3-5</w:t>
              </w:r>
            </w:hyperlink>
            <w:r w:rsidR="00046688">
              <w:rPr>
                <w:rFonts w:cstheme="minorHAnsi"/>
                <w:sz w:val="20"/>
                <w:szCs w:val="20"/>
              </w:rPr>
              <w:t xml:space="preserve"> (handleplikt)</w:t>
            </w:r>
          </w:p>
        </w:tc>
      </w:tr>
      <w:tr w:rsidR="00340591" w:rsidRPr="001E43A8" w14:paraId="729DE3DE" w14:textId="77777777" w:rsidTr="0076190B">
        <w:tc>
          <w:tcPr>
            <w:tcW w:w="846" w:type="dxa"/>
          </w:tcPr>
          <w:p w14:paraId="1B1BE514" w14:textId="2AB35425" w:rsidR="00510B8A" w:rsidRPr="001E43A8" w:rsidRDefault="00295A2F" w:rsidP="00510B8A">
            <w:pPr>
              <w:jc w:val="center"/>
              <w:rPr>
                <w:rFonts w:cstheme="minorHAnsi"/>
                <w:sz w:val="20"/>
                <w:szCs w:val="20"/>
              </w:rPr>
            </w:pPr>
            <w:r w:rsidRPr="001E43A8">
              <w:rPr>
                <w:rFonts w:cstheme="minorHAnsi"/>
                <w:sz w:val="20"/>
                <w:szCs w:val="20"/>
              </w:rPr>
              <w:t>E-4</w:t>
            </w:r>
          </w:p>
        </w:tc>
        <w:tc>
          <w:tcPr>
            <w:tcW w:w="3051" w:type="dxa"/>
            <w:shd w:val="clear" w:color="auto" w:fill="auto"/>
          </w:tcPr>
          <w:p w14:paraId="4925D999" w14:textId="4D34D844" w:rsidR="00510B8A" w:rsidRPr="001E43A8" w:rsidRDefault="00510B8A" w:rsidP="005E721A">
            <w:pPr>
              <w:rPr>
                <w:rFonts w:cstheme="minorHAnsi"/>
                <w:i/>
                <w:iCs/>
                <w:sz w:val="20"/>
                <w:szCs w:val="20"/>
              </w:rPr>
            </w:pPr>
            <w:r w:rsidRPr="001E43A8">
              <w:rPr>
                <w:rFonts w:cstheme="minorHAnsi"/>
                <w:i/>
                <w:iCs/>
                <w:sz w:val="20"/>
                <w:szCs w:val="20"/>
              </w:rPr>
              <w:t>Har virksomheten e</w:t>
            </w:r>
            <w:r w:rsidR="00192FE3" w:rsidRPr="001E43A8">
              <w:rPr>
                <w:rFonts w:cstheme="minorHAnsi"/>
                <w:i/>
                <w:iCs/>
                <w:sz w:val="20"/>
                <w:szCs w:val="20"/>
              </w:rPr>
              <w:t>n</w:t>
            </w:r>
            <w:r w:rsidRPr="001E43A8">
              <w:rPr>
                <w:rFonts w:cstheme="minorHAnsi"/>
                <w:i/>
                <w:iCs/>
                <w:sz w:val="20"/>
                <w:szCs w:val="20"/>
              </w:rPr>
              <w:t xml:space="preserve"> oppdatert </w:t>
            </w:r>
            <w:r w:rsidR="00AF65D5" w:rsidRPr="001E43A8">
              <w:rPr>
                <w:rFonts w:cstheme="minorHAnsi"/>
                <w:i/>
                <w:iCs/>
                <w:sz w:val="20"/>
                <w:szCs w:val="20"/>
              </w:rPr>
              <w:t>oversikt</w:t>
            </w:r>
            <w:r w:rsidRPr="001E43A8">
              <w:rPr>
                <w:rFonts w:cstheme="minorHAnsi"/>
                <w:i/>
                <w:iCs/>
                <w:sz w:val="20"/>
                <w:szCs w:val="20"/>
              </w:rPr>
              <w:t xml:space="preserve"> </w:t>
            </w:r>
            <w:r w:rsidR="00B50169" w:rsidRPr="001E43A8">
              <w:rPr>
                <w:rFonts w:cstheme="minorHAnsi"/>
                <w:i/>
                <w:iCs/>
                <w:sz w:val="20"/>
                <w:szCs w:val="20"/>
              </w:rPr>
              <w:t xml:space="preserve">over </w:t>
            </w:r>
            <w:r w:rsidR="00005797" w:rsidRPr="001E43A8">
              <w:rPr>
                <w:rFonts w:cstheme="minorHAnsi"/>
                <w:i/>
                <w:iCs/>
                <w:sz w:val="20"/>
                <w:szCs w:val="20"/>
              </w:rPr>
              <w:t>virksomhetens</w:t>
            </w:r>
            <w:r w:rsidRPr="001E43A8">
              <w:rPr>
                <w:rFonts w:cstheme="minorHAnsi"/>
                <w:i/>
                <w:iCs/>
                <w:sz w:val="20"/>
                <w:szCs w:val="20"/>
              </w:rPr>
              <w:t xml:space="preserve"> </w:t>
            </w:r>
            <w:r w:rsidR="00B50169" w:rsidRPr="001E43A8">
              <w:rPr>
                <w:rFonts w:cstheme="minorHAnsi"/>
                <w:i/>
                <w:iCs/>
                <w:sz w:val="20"/>
                <w:szCs w:val="20"/>
              </w:rPr>
              <w:t>viktigste</w:t>
            </w:r>
            <w:r w:rsidRPr="001E43A8">
              <w:rPr>
                <w:rFonts w:cstheme="minorHAnsi"/>
                <w:i/>
                <w:iCs/>
                <w:sz w:val="20"/>
                <w:szCs w:val="20"/>
              </w:rPr>
              <w:t xml:space="preserve"> risiko</w:t>
            </w:r>
            <w:r w:rsidR="00005797" w:rsidRPr="001E43A8">
              <w:rPr>
                <w:rFonts w:cstheme="minorHAnsi"/>
                <w:i/>
                <w:iCs/>
                <w:sz w:val="20"/>
                <w:szCs w:val="20"/>
              </w:rPr>
              <w:t>er</w:t>
            </w:r>
            <w:r w:rsidRPr="001E43A8">
              <w:rPr>
                <w:rFonts w:cstheme="minorHAnsi"/>
                <w:i/>
                <w:iCs/>
                <w:sz w:val="20"/>
                <w:szCs w:val="20"/>
              </w:rPr>
              <w:t xml:space="preserve">? </w:t>
            </w:r>
          </w:p>
        </w:tc>
        <w:tc>
          <w:tcPr>
            <w:tcW w:w="3194" w:type="dxa"/>
            <w:shd w:val="clear" w:color="auto" w:fill="auto"/>
          </w:tcPr>
          <w:p w14:paraId="6D602ABF" w14:textId="3A8E1B43" w:rsidR="0006483E" w:rsidRPr="001E43A8" w:rsidRDefault="00510B8A" w:rsidP="009A26B1">
            <w:pPr>
              <w:rPr>
                <w:rFonts w:cstheme="minorHAnsi"/>
                <w:sz w:val="20"/>
                <w:szCs w:val="20"/>
              </w:rPr>
            </w:pPr>
            <w:r w:rsidRPr="001E43A8">
              <w:rPr>
                <w:rFonts w:cstheme="minorHAnsi"/>
                <w:sz w:val="20"/>
                <w:szCs w:val="20"/>
              </w:rPr>
              <w:t>Styret bør se til at</w:t>
            </w:r>
            <w:r w:rsidR="00192FE3" w:rsidRPr="001E43A8">
              <w:rPr>
                <w:rFonts w:cstheme="minorHAnsi"/>
                <w:sz w:val="20"/>
                <w:szCs w:val="20"/>
              </w:rPr>
              <w:t xml:space="preserve"> virksomheten har </w:t>
            </w:r>
            <w:r w:rsidR="003D06CB" w:rsidRPr="001E43A8">
              <w:rPr>
                <w:rFonts w:cstheme="minorHAnsi"/>
                <w:sz w:val="20"/>
                <w:szCs w:val="20"/>
              </w:rPr>
              <w:t xml:space="preserve">god </w:t>
            </w:r>
            <w:r w:rsidR="00192FE3" w:rsidRPr="001E43A8">
              <w:rPr>
                <w:rFonts w:cstheme="minorHAnsi"/>
                <w:sz w:val="20"/>
                <w:szCs w:val="20"/>
              </w:rPr>
              <w:t>oversikt over</w:t>
            </w:r>
            <w:r w:rsidRPr="001E43A8">
              <w:rPr>
                <w:rFonts w:cstheme="minorHAnsi"/>
                <w:sz w:val="20"/>
                <w:szCs w:val="20"/>
              </w:rPr>
              <w:t xml:space="preserve"> de risikoene som har stor betydning for virksom</w:t>
            </w:r>
            <w:r w:rsidR="0077770F">
              <w:rPr>
                <w:rFonts w:cstheme="minorHAnsi"/>
                <w:sz w:val="20"/>
                <w:szCs w:val="20"/>
              </w:rPr>
              <w:softHyphen/>
            </w:r>
            <w:r w:rsidRPr="001E43A8">
              <w:rPr>
                <w:rFonts w:cstheme="minorHAnsi"/>
                <w:sz w:val="20"/>
                <w:szCs w:val="20"/>
              </w:rPr>
              <w:t>hetens</w:t>
            </w:r>
            <w:r w:rsidR="00EC37F3" w:rsidRPr="001E43A8">
              <w:rPr>
                <w:rFonts w:cstheme="minorHAnsi"/>
                <w:sz w:val="20"/>
                <w:szCs w:val="20"/>
              </w:rPr>
              <w:t xml:space="preserve"> overordnede </w:t>
            </w:r>
            <w:r w:rsidRPr="001E43A8">
              <w:rPr>
                <w:rFonts w:cstheme="minorHAnsi"/>
                <w:sz w:val="20"/>
                <w:szCs w:val="20"/>
              </w:rPr>
              <w:t xml:space="preserve">resultater på kort og lang sikt. </w:t>
            </w:r>
          </w:p>
          <w:p w14:paraId="0C259D56" w14:textId="1C8507DD" w:rsidR="009B1393" w:rsidRPr="001E43A8" w:rsidRDefault="005C2C03" w:rsidP="009A26B1">
            <w:pPr>
              <w:spacing w:before="120"/>
              <w:rPr>
                <w:rFonts w:cstheme="minorHAnsi"/>
                <w:sz w:val="20"/>
                <w:szCs w:val="20"/>
              </w:rPr>
            </w:pPr>
            <w:r w:rsidRPr="001E43A8">
              <w:rPr>
                <w:rFonts w:cstheme="minorHAnsi"/>
                <w:sz w:val="20"/>
                <w:szCs w:val="20"/>
              </w:rPr>
              <w:t xml:space="preserve">For at </w:t>
            </w:r>
            <w:r w:rsidR="00CF7C68" w:rsidRPr="001E43A8">
              <w:rPr>
                <w:rFonts w:cstheme="minorHAnsi"/>
                <w:sz w:val="20"/>
                <w:szCs w:val="20"/>
              </w:rPr>
              <w:t xml:space="preserve">styret og </w:t>
            </w:r>
            <w:r w:rsidR="004453BC" w:rsidRPr="001E43A8">
              <w:rPr>
                <w:rFonts w:cstheme="minorHAnsi"/>
                <w:sz w:val="20"/>
                <w:szCs w:val="20"/>
              </w:rPr>
              <w:t>toppledelsen</w:t>
            </w:r>
            <w:r w:rsidR="00CF7C68" w:rsidRPr="001E43A8">
              <w:rPr>
                <w:rFonts w:cstheme="minorHAnsi"/>
                <w:sz w:val="20"/>
                <w:szCs w:val="20"/>
              </w:rPr>
              <w:t xml:space="preserve"> skal kunne fors</w:t>
            </w:r>
            <w:r w:rsidR="00EF4EED" w:rsidRPr="001E43A8">
              <w:rPr>
                <w:rFonts w:cstheme="minorHAnsi"/>
                <w:sz w:val="20"/>
                <w:szCs w:val="20"/>
              </w:rPr>
              <w:t>t</w:t>
            </w:r>
            <w:r w:rsidR="00CF7C68" w:rsidRPr="001E43A8">
              <w:rPr>
                <w:rFonts w:cstheme="minorHAnsi"/>
                <w:sz w:val="20"/>
                <w:szCs w:val="20"/>
              </w:rPr>
              <w:t xml:space="preserve">å og vurdere de ulike risikoene </w:t>
            </w:r>
            <w:r w:rsidR="004453BC" w:rsidRPr="001E43A8">
              <w:rPr>
                <w:rFonts w:cstheme="minorHAnsi"/>
                <w:sz w:val="20"/>
                <w:szCs w:val="20"/>
              </w:rPr>
              <w:t>på virksomhetsnivå</w:t>
            </w:r>
            <w:r w:rsidR="006E747A" w:rsidRPr="001E43A8">
              <w:rPr>
                <w:rFonts w:cstheme="minorHAnsi"/>
                <w:sz w:val="20"/>
                <w:szCs w:val="20"/>
              </w:rPr>
              <w:t xml:space="preserve">, </w:t>
            </w:r>
            <w:r w:rsidR="00316C5B" w:rsidRPr="001E43A8">
              <w:rPr>
                <w:rFonts w:cstheme="minorHAnsi"/>
                <w:sz w:val="20"/>
                <w:szCs w:val="20"/>
              </w:rPr>
              <w:t>vil</w:t>
            </w:r>
            <w:r w:rsidR="006E747A" w:rsidRPr="001E43A8">
              <w:rPr>
                <w:rFonts w:cstheme="minorHAnsi"/>
                <w:sz w:val="20"/>
                <w:szCs w:val="20"/>
              </w:rPr>
              <w:t xml:space="preserve"> det </w:t>
            </w:r>
            <w:r w:rsidR="00316C5B" w:rsidRPr="001E43A8">
              <w:rPr>
                <w:rFonts w:cstheme="minorHAnsi"/>
                <w:sz w:val="20"/>
                <w:szCs w:val="20"/>
              </w:rPr>
              <w:t xml:space="preserve">være </w:t>
            </w:r>
            <w:r w:rsidR="00FD794F" w:rsidRPr="001E43A8">
              <w:rPr>
                <w:rFonts w:cstheme="minorHAnsi"/>
                <w:sz w:val="20"/>
                <w:szCs w:val="20"/>
              </w:rPr>
              <w:t>en stor fordel om</w:t>
            </w:r>
            <w:r w:rsidR="006E747A" w:rsidRPr="001E43A8">
              <w:rPr>
                <w:rFonts w:cstheme="minorHAnsi"/>
                <w:sz w:val="20"/>
                <w:szCs w:val="20"/>
              </w:rPr>
              <w:t xml:space="preserve"> risikoene gjøres reelt sammenlignbare </w:t>
            </w:r>
            <w:r w:rsidR="00CE36E9" w:rsidRPr="001E43A8">
              <w:rPr>
                <w:rFonts w:cstheme="minorHAnsi"/>
                <w:sz w:val="20"/>
                <w:szCs w:val="20"/>
              </w:rPr>
              <w:t xml:space="preserve">ved at de tallfestes. </w:t>
            </w:r>
            <w:r w:rsidR="009B1393" w:rsidRPr="001E43A8">
              <w:rPr>
                <w:rFonts w:cstheme="minorHAnsi"/>
                <w:sz w:val="20"/>
                <w:szCs w:val="20"/>
              </w:rPr>
              <w:t xml:space="preserve">Slik kvantifisering kan gjøres </w:t>
            </w:r>
            <w:r w:rsidR="00A20C25" w:rsidRPr="001E43A8">
              <w:rPr>
                <w:rFonts w:cstheme="minorHAnsi"/>
                <w:sz w:val="20"/>
                <w:szCs w:val="20"/>
              </w:rPr>
              <w:t xml:space="preserve">i </w:t>
            </w:r>
            <w:r w:rsidR="00316C5B" w:rsidRPr="001E43A8">
              <w:rPr>
                <w:rFonts w:cstheme="minorHAnsi"/>
                <w:sz w:val="20"/>
                <w:szCs w:val="20"/>
              </w:rPr>
              <w:t>kroner</w:t>
            </w:r>
            <w:r w:rsidR="009E4C70" w:rsidRPr="001E43A8">
              <w:rPr>
                <w:rFonts w:cstheme="minorHAnsi"/>
                <w:sz w:val="20"/>
                <w:szCs w:val="20"/>
              </w:rPr>
              <w:t>, eller</w:t>
            </w:r>
            <w:r w:rsidR="004735E5" w:rsidRPr="001E43A8">
              <w:rPr>
                <w:rFonts w:cstheme="minorHAnsi"/>
                <w:sz w:val="20"/>
                <w:szCs w:val="20"/>
              </w:rPr>
              <w:t xml:space="preserve"> </w:t>
            </w:r>
            <w:r w:rsidR="009A26B1" w:rsidRPr="001E43A8">
              <w:rPr>
                <w:rFonts w:cstheme="minorHAnsi"/>
                <w:sz w:val="20"/>
                <w:szCs w:val="20"/>
              </w:rPr>
              <w:t>på annen måte.</w:t>
            </w:r>
            <w:r w:rsidR="004735E5" w:rsidRPr="001E43A8">
              <w:rPr>
                <w:rFonts w:cstheme="minorHAnsi"/>
                <w:sz w:val="20"/>
                <w:szCs w:val="20"/>
              </w:rPr>
              <w:t xml:space="preserve"> </w:t>
            </w:r>
          </w:p>
        </w:tc>
        <w:tc>
          <w:tcPr>
            <w:tcW w:w="3194" w:type="dxa"/>
            <w:shd w:val="clear" w:color="auto" w:fill="auto"/>
          </w:tcPr>
          <w:p w14:paraId="28E19F02" w14:textId="09833E1A" w:rsidR="00510B8A" w:rsidRPr="001E43A8" w:rsidRDefault="004F6A5C">
            <w:pPr>
              <w:rPr>
                <w:rFonts w:cstheme="minorHAnsi"/>
                <w:sz w:val="20"/>
                <w:szCs w:val="20"/>
              </w:rPr>
            </w:pPr>
            <w:r w:rsidRPr="001E43A8">
              <w:rPr>
                <w:rFonts w:cstheme="minorHAnsi"/>
                <w:sz w:val="20"/>
                <w:szCs w:val="20"/>
              </w:rPr>
              <w:t>T</w:t>
            </w:r>
            <w:r w:rsidR="00510B8A" w:rsidRPr="001E43A8">
              <w:rPr>
                <w:rFonts w:cstheme="minorHAnsi"/>
                <w:sz w:val="20"/>
                <w:szCs w:val="20"/>
              </w:rPr>
              <w:t>emaark A.1</w:t>
            </w:r>
            <w:r w:rsidRPr="001E43A8">
              <w:rPr>
                <w:rFonts w:cstheme="minorHAnsi"/>
                <w:sz w:val="20"/>
                <w:szCs w:val="20"/>
              </w:rPr>
              <w:t xml:space="preserve">: </w:t>
            </w:r>
            <w:r w:rsidRPr="001E43A8">
              <w:rPr>
                <w:rFonts w:cstheme="minorHAnsi"/>
                <w:sz w:val="20"/>
                <w:szCs w:val="20"/>
              </w:rPr>
              <w:br/>
            </w:r>
            <w:r w:rsidR="00510B8A" w:rsidRPr="001E43A8">
              <w:rPr>
                <w:rFonts w:cstheme="minorHAnsi"/>
                <w:sz w:val="20"/>
                <w:szCs w:val="20"/>
              </w:rPr>
              <w:t>Risikostyrings</w:t>
            </w:r>
            <w:r w:rsidRPr="001E43A8">
              <w:rPr>
                <w:rFonts w:cstheme="minorHAnsi"/>
                <w:sz w:val="20"/>
                <w:szCs w:val="20"/>
              </w:rPr>
              <w:softHyphen/>
            </w:r>
            <w:r w:rsidR="00510B8A" w:rsidRPr="001E43A8">
              <w:rPr>
                <w:rFonts w:cstheme="minorHAnsi"/>
                <w:sz w:val="20"/>
                <w:szCs w:val="20"/>
              </w:rPr>
              <w:t>rammeverk og</w:t>
            </w:r>
            <w:r w:rsidRPr="001E43A8">
              <w:rPr>
                <w:rFonts w:cstheme="minorHAnsi"/>
                <w:sz w:val="20"/>
                <w:szCs w:val="20"/>
              </w:rPr>
              <w:t xml:space="preserve"> </w:t>
            </w:r>
            <w:r w:rsidRPr="001E43A8">
              <w:rPr>
                <w:rFonts w:cstheme="minorHAnsi"/>
                <w:sz w:val="20"/>
                <w:szCs w:val="20"/>
              </w:rPr>
              <w:br/>
              <w:t>-</w:t>
            </w:r>
            <w:r w:rsidR="00510B8A" w:rsidRPr="001E43A8">
              <w:rPr>
                <w:rFonts w:cstheme="minorHAnsi"/>
                <w:sz w:val="20"/>
                <w:szCs w:val="20"/>
              </w:rPr>
              <w:t xml:space="preserve">standarder </w:t>
            </w:r>
            <w:r w:rsidR="0057741B" w:rsidRPr="001E43A8">
              <w:rPr>
                <w:rFonts w:cstheme="minorHAnsi"/>
                <w:sz w:val="20"/>
                <w:szCs w:val="20"/>
              </w:rPr>
              <w:t>[lenke kommer]</w:t>
            </w:r>
          </w:p>
        </w:tc>
      </w:tr>
      <w:tr w:rsidR="00340591" w:rsidRPr="001E43A8" w14:paraId="33A638D1" w14:textId="77777777" w:rsidTr="0076190B">
        <w:tc>
          <w:tcPr>
            <w:tcW w:w="846" w:type="dxa"/>
          </w:tcPr>
          <w:p w14:paraId="2B6C9A5A" w14:textId="6F8A427E" w:rsidR="00510B8A" w:rsidRPr="001E43A8" w:rsidRDefault="00295A2F" w:rsidP="00510B8A">
            <w:pPr>
              <w:jc w:val="center"/>
              <w:rPr>
                <w:rFonts w:cstheme="minorHAnsi"/>
                <w:sz w:val="20"/>
                <w:szCs w:val="20"/>
              </w:rPr>
            </w:pPr>
            <w:r w:rsidRPr="001E43A8">
              <w:rPr>
                <w:rFonts w:cstheme="minorHAnsi"/>
                <w:sz w:val="20"/>
                <w:szCs w:val="20"/>
              </w:rPr>
              <w:t>E-5</w:t>
            </w:r>
          </w:p>
        </w:tc>
        <w:tc>
          <w:tcPr>
            <w:tcW w:w="3051" w:type="dxa"/>
            <w:shd w:val="clear" w:color="auto" w:fill="auto"/>
          </w:tcPr>
          <w:p w14:paraId="2E3BBB2E" w14:textId="248E5685" w:rsidR="00510B8A" w:rsidRPr="001E43A8" w:rsidRDefault="00510B8A" w:rsidP="005E721A">
            <w:pPr>
              <w:rPr>
                <w:rFonts w:cstheme="minorHAnsi"/>
                <w:i/>
                <w:iCs/>
                <w:sz w:val="20"/>
                <w:szCs w:val="20"/>
              </w:rPr>
            </w:pPr>
            <w:r w:rsidRPr="001E43A8">
              <w:rPr>
                <w:rFonts w:cstheme="minorHAnsi"/>
                <w:i/>
                <w:iCs/>
                <w:sz w:val="20"/>
                <w:szCs w:val="20"/>
              </w:rPr>
              <w:t xml:space="preserve">Er katastrofesenarioer, med lav sannsynlighet og tilsvarende høy </w:t>
            </w:r>
            <w:r w:rsidR="00A24841" w:rsidRPr="001E43A8">
              <w:rPr>
                <w:rFonts w:cstheme="minorHAnsi"/>
                <w:i/>
                <w:iCs/>
                <w:sz w:val="20"/>
                <w:szCs w:val="20"/>
              </w:rPr>
              <w:t>konsekvens</w:t>
            </w:r>
            <w:r w:rsidRPr="001E43A8">
              <w:rPr>
                <w:rFonts w:cstheme="minorHAnsi"/>
                <w:i/>
                <w:iCs/>
                <w:sz w:val="20"/>
                <w:szCs w:val="20"/>
              </w:rPr>
              <w:t>, vurdert</w:t>
            </w:r>
            <w:r w:rsidR="00690301" w:rsidRPr="001E43A8">
              <w:rPr>
                <w:rFonts w:cstheme="minorHAnsi"/>
                <w:i/>
                <w:iCs/>
                <w:sz w:val="20"/>
                <w:szCs w:val="20"/>
              </w:rPr>
              <w:t xml:space="preserve"> </w:t>
            </w:r>
            <w:r w:rsidRPr="001E43A8">
              <w:rPr>
                <w:rFonts w:cstheme="minorHAnsi"/>
                <w:i/>
                <w:iCs/>
                <w:sz w:val="20"/>
                <w:szCs w:val="20"/>
              </w:rPr>
              <w:t>i risiko</w:t>
            </w:r>
            <w:r w:rsidR="00FE6B0E" w:rsidRPr="001E43A8">
              <w:rPr>
                <w:rFonts w:cstheme="minorHAnsi"/>
                <w:i/>
                <w:iCs/>
                <w:sz w:val="20"/>
                <w:szCs w:val="20"/>
              </w:rPr>
              <w:t>styringen</w:t>
            </w:r>
            <w:r w:rsidRPr="001E43A8">
              <w:rPr>
                <w:rFonts w:cstheme="minorHAnsi"/>
                <w:i/>
                <w:iCs/>
                <w:sz w:val="20"/>
                <w:szCs w:val="20"/>
              </w:rPr>
              <w:t xml:space="preserve">? </w:t>
            </w:r>
          </w:p>
        </w:tc>
        <w:tc>
          <w:tcPr>
            <w:tcW w:w="3194" w:type="dxa"/>
            <w:shd w:val="clear" w:color="auto" w:fill="auto"/>
          </w:tcPr>
          <w:p w14:paraId="44888D2E" w14:textId="66861AD6" w:rsidR="00510B8A" w:rsidRPr="001E43A8" w:rsidRDefault="00510B8A">
            <w:pPr>
              <w:rPr>
                <w:rFonts w:cstheme="minorHAnsi"/>
                <w:sz w:val="20"/>
                <w:szCs w:val="20"/>
              </w:rPr>
            </w:pPr>
            <w:r w:rsidRPr="001E43A8">
              <w:rPr>
                <w:rFonts w:cstheme="minorHAnsi"/>
                <w:sz w:val="20"/>
                <w:szCs w:val="20"/>
              </w:rPr>
              <w:t>Styret bør se til at også</w:t>
            </w:r>
            <w:r w:rsidR="00895856" w:rsidRPr="001E43A8">
              <w:rPr>
                <w:rFonts w:cstheme="minorHAnsi"/>
                <w:sz w:val="20"/>
                <w:szCs w:val="20"/>
              </w:rPr>
              <w:t xml:space="preserve"> </w:t>
            </w:r>
            <w:r w:rsidR="002442C1" w:rsidRPr="001E43A8">
              <w:rPr>
                <w:rFonts w:cstheme="minorHAnsi"/>
                <w:sz w:val="20"/>
                <w:szCs w:val="20"/>
              </w:rPr>
              <w:t>relevante</w:t>
            </w:r>
            <w:r w:rsidRPr="001E43A8">
              <w:rPr>
                <w:rFonts w:cstheme="minorHAnsi"/>
                <w:sz w:val="20"/>
                <w:szCs w:val="20"/>
              </w:rPr>
              <w:t xml:space="preserve"> risikoer som </w:t>
            </w:r>
            <w:r w:rsidR="00D87885" w:rsidRPr="001E43A8">
              <w:rPr>
                <w:rFonts w:cstheme="minorHAnsi"/>
                <w:sz w:val="20"/>
                <w:szCs w:val="20"/>
              </w:rPr>
              <w:t>ligge</w:t>
            </w:r>
            <w:r w:rsidR="0059096B" w:rsidRPr="001E43A8">
              <w:rPr>
                <w:rFonts w:cstheme="minorHAnsi"/>
                <w:sz w:val="20"/>
                <w:szCs w:val="20"/>
              </w:rPr>
              <w:t>r utenfor</w:t>
            </w:r>
            <w:r w:rsidR="004D362E" w:rsidRPr="001E43A8">
              <w:rPr>
                <w:rFonts w:cstheme="minorHAnsi"/>
                <w:sz w:val="20"/>
                <w:szCs w:val="20"/>
              </w:rPr>
              <w:t xml:space="preserve"> den</w:t>
            </w:r>
            <w:r w:rsidR="0059096B" w:rsidRPr="001E43A8">
              <w:rPr>
                <w:rFonts w:cstheme="minorHAnsi"/>
                <w:sz w:val="20"/>
                <w:szCs w:val="20"/>
              </w:rPr>
              <w:t xml:space="preserve"> </w:t>
            </w:r>
            <w:r w:rsidR="00431A59" w:rsidRPr="001E43A8">
              <w:rPr>
                <w:rFonts w:cstheme="minorHAnsi"/>
                <w:sz w:val="20"/>
                <w:szCs w:val="20"/>
              </w:rPr>
              <w:t>forvente</w:t>
            </w:r>
            <w:r w:rsidR="004D362E" w:rsidRPr="001E43A8">
              <w:rPr>
                <w:rFonts w:cstheme="minorHAnsi"/>
                <w:sz w:val="20"/>
                <w:szCs w:val="20"/>
              </w:rPr>
              <w:t>de</w:t>
            </w:r>
            <w:r w:rsidR="00431A59" w:rsidRPr="001E43A8">
              <w:rPr>
                <w:rFonts w:cstheme="minorHAnsi"/>
                <w:sz w:val="20"/>
                <w:szCs w:val="20"/>
              </w:rPr>
              <w:t xml:space="preserve"> utvikling</w:t>
            </w:r>
            <w:r w:rsidR="004D362E" w:rsidRPr="001E43A8">
              <w:rPr>
                <w:rFonts w:cstheme="minorHAnsi"/>
                <w:sz w:val="20"/>
                <w:szCs w:val="20"/>
              </w:rPr>
              <w:t>en</w:t>
            </w:r>
            <w:r w:rsidR="007C601E" w:rsidRPr="001E43A8">
              <w:rPr>
                <w:rFonts w:cstheme="minorHAnsi"/>
                <w:sz w:val="20"/>
                <w:szCs w:val="20"/>
              </w:rPr>
              <w:t xml:space="preserve"> blir vurdert og </w:t>
            </w:r>
            <w:r w:rsidR="0045753D" w:rsidRPr="001E43A8">
              <w:rPr>
                <w:rFonts w:cstheme="minorHAnsi"/>
                <w:sz w:val="20"/>
                <w:szCs w:val="20"/>
              </w:rPr>
              <w:t>de</w:t>
            </w:r>
            <w:r w:rsidR="00856BB2" w:rsidRPr="001E43A8">
              <w:rPr>
                <w:rFonts w:cstheme="minorHAnsi"/>
                <w:sz w:val="20"/>
                <w:szCs w:val="20"/>
              </w:rPr>
              <w:t>kket</w:t>
            </w:r>
            <w:r w:rsidR="003B7C98" w:rsidRPr="001E43A8">
              <w:rPr>
                <w:rFonts w:cstheme="minorHAnsi"/>
                <w:sz w:val="20"/>
                <w:szCs w:val="20"/>
              </w:rPr>
              <w:t xml:space="preserve">. </w:t>
            </w:r>
          </w:p>
        </w:tc>
        <w:tc>
          <w:tcPr>
            <w:tcW w:w="3194" w:type="dxa"/>
            <w:shd w:val="clear" w:color="auto" w:fill="auto"/>
          </w:tcPr>
          <w:p w14:paraId="4B377EFF" w14:textId="7DBEE649" w:rsidR="00510B8A" w:rsidRPr="001E43A8" w:rsidRDefault="004F6A5C" w:rsidP="2C821497">
            <w:pPr>
              <w:rPr>
                <w:rFonts w:cstheme="minorHAnsi"/>
                <w:sz w:val="20"/>
                <w:szCs w:val="20"/>
              </w:rPr>
            </w:pPr>
            <w:r w:rsidRPr="001E43A8">
              <w:rPr>
                <w:rFonts w:cstheme="minorHAnsi"/>
                <w:sz w:val="20"/>
                <w:szCs w:val="20"/>
              </w:rPr>
              <w:t>T</w:t>
            </w:r>
            <w:r w:rsidR="005A69C8" w:rsidRPr="001E43A8">
              <w:rPr>
                <w:rFonts w:cstheme="minorHAnsi"/>
                <w:sz w:val="20"/>
                <w:szCs w:val="20"/>
              </w:rPr>
              <w:t xml:space="preserve">emaark </w:t>
            </w:r>
            <w:r w:rsidR="4EAA3C07" w:rsidRPr="001E43A8">
              <w:rPr>
                <w:rFonts w:cstheme="minorHAnsi"/>
                <w:sz w:val="20"/>
                <w:szCs w:val="20"/>
              </w:rPr>
              <w:t>B.2</w:t>
            </w:r>
            <w:r w:rsidRPr="001E43A8">
              <w:rPr>
                <w:rFonts w:cstheme="minorHAnsi"/>
                <w:sz w:val="20"/>
                <w:szCs w:val="20"/>
              </w:rPr>
              <w:t>:</w:t>
            </w:r>
          </w:p>
          <w:p w14:paraId="459D03C3" w14:textId="476ECF0A" w:rsidR="00510B8A" w:rsidRPr="001E43A8" w:rsidRDefault="4EAA3C07" w:rsidP="2C821497">
            <w:pPr>
              <w:rPr>
                <w:rFonts w:cstheme="minorHAnsi"/>
                <w:sz w:val="20"/>
                <w:szCs w:val="20"/>
              </w:rPr>
            </w:pPr>
            <w:r w:rsidRPr="001E43A8">
              <w:rPr>
                <w:rFonts w:cstheme="minorHAnsi"/>
                <w:sz w:val="20"/>
                <w:szCs w:val="20"/>
              </w:rPr>
              <w:t>Risiko og beslutningstaking</w:t>
            </w:r>
            <w:r w:rsidR="00941C0D" w:rsidRPr="001E43A8">
              <w:rPr>
                <w:rFonts w:cstheme="minorHAnsi"/>
                <w:sz w:val="20"/>
                <w:szCs w:val="20"/>
              </w:rPr>
              <w:t xml:space="preserve"> </w:t>
            </w:r>
            <w:r w:rsidR="0057741B" w:rsidRPr="001E43A8">
              <w:rPr>
                <w:rFonts w:cstheme="minorHAnsi"/>
                <w:sz w:val="20"/>
                <w:szCs w:val="20"/>
              </w:rPr>
              <w:t>[lenke kommer]</w:t>
            </w:r>
          </w:p>
        </w:tc>
      </w:tr>
      <w:tr w:rsidR="00033743" w:rsidRPr="001E43A8" w14:paraId="56D340A1" w14:textId="77777777" w:rsidTr="0076190B">
        <w:tc>
          <w:tcPr>
            <w:tcW w:w="846" w:type="dxa"/>
          </w:tcPr>
          <w:p w14:paraId="5E1BD7A7" w14:textId="24EE3554" w:rsidR="00510B8A" w:rsidRPr="001E43A8" w:rsidRDefault="00295A2F" w:rsidP="00510B8A">
            <w:pPr>
              <w:jc w:val="center"/>
              <w:rPr>
                <w:rFonts w:cstheme="minorHAnsi"/>
                <w:sz w:val="20"/>
                <w:szCs w:val="20"/>
              </w:rPr>
            </w:pPr>
            <w:r w:rsidRPr="001E43A8">
              <w:rPr>
                <w:rFonts w:cstheme="minorHAnsi"/>
                <w:sz w:val="20"/>
                <w:szCs w:val="20"/>
              </w:rPr>
              <w:t>E-6</w:t>
            </w:r>
          </w:p>
        </w:tc>
        <w:tc>
          <w:tcPr>
            <w:tcW w:w="3051" w:type="dxa"/>
            <w:shd w:val="clear" w:color="auto" w:fill="auto"/>
          </w:tcPr>
          <w:p w14:paraId="0F83EE04" w14:textId="1DFE7AC1" w:rsidR="00510B8A" w:rsidRPr="001E43A8" w:rsidRDefault="00510B8A" w:rsidP="005E721A">
            <w:pPr>
              <w:rPr>
                <w:rFonts w:cstheme="minorHAnsi"/>
                <w:i/>
                <w:iCs/>
                <w:sz w:val="20"/>
                <w:szCs w:val="20"/>
              </w:rPr>
            </w:pPr>
            <w:r w:rsidRPr="001E43A8">
              <w:rPr>
                <w:rFonts w:cstheme="minorHAnsi"/>
                <w:i/>
                <w:iCs/>
                <w:sz w:val="20"/>
                <w:szCs w:val="20"/>
              </w:rPr>
              <w:t>Dekker virksomhetens risikostyring også midlertidige programmer og prosjekter på linje med løpende prosesser?</w:t>
            </w:r>
            <w:r w:rsidR="00137476" w:rsidRPr="001E43A8">
              <w:rPr>
                <w:rFonts w:cstheme="minorHAnsi"/>
                <w:i/>
                <w:iCs/>
                <w:sz w:val="20"/>
                <w:szCs w:val="20"/>
              </w:rPr>
              <w:t xml:space="preserve"> </w:t>
            </w:r>
          </w:p>
        </w:tc>
        <w:tc>
          <w:tcPr>
            <w:tcW w:w="3194" w:type="dxa"/>
            <w:shd w:val="clear" w:color="auto" w:fill="auto"/>
          </w:tcPr>
          <w:p w14:paraId="534EBE35" w14:textId="65682D84" w:rsidR="00510B8A" w:rsidRPr="001E43A8" w:rsidRDefault="00510B8A">
            <w:pPr>
              <w:rPr>
                <w:rFonts w:cstheme="minorHAnsi"/>
                <w:sz w:val="20"/>
                <w:szCs w:val="20"/>
              </w:rPr>
            </w:pPr>
            <w:r w:rsidRPr="001E43A8">
              <w:rPr>
                <w:rFonts w:cstheme="minorHAnsi"/>
                <w:sz w:val="20"/>
                <w:szCs w:val="20"/>
              </w:rPr>
              <w:t xml:space="preserve">Styret bør sikre at risikostyring av programmer og prosjekter gjøres på linje med ordinære prosesser, og at den utføres på en måte som legger til rette for at den fungerer som en integrert del av virksomhetens helhetlige risikostyring. </w:t>
            </w:r>
          </w:p>
        </w:tc>
        <w:tc>
          <w:tcPr>
            <w:tcW w:w="3194" w:type="dxa"/>
            <w:shd w:val="clear" w:color="auto" w:fill="auto"/>
          </w:tcPr>
          <w:p w14:paraId="0EE3DE49" w14:textId="74E6603F" w:rsidR="00510B8A" w:rsidRPr="001E43A8" w:rsidRDefault="00510B8A">
            <w:pPr>
              <w:rPr>
                <w:rFonts w:cstheme="minorHAnsi"/>
                <w:sz w:val="20"/>
                <w:szCs w:val="20"/>
              </w:rPr>
            </w:pPr>
          </w:p>
        </w:tc>
      </w:tr>
      <w:tr w:rsidR="00D233D7" w:rsidRPr="001E43A8" w14:paraId="218F06D8" w14:textId="77777777" w:rsidTr="0076190B">
        <w:tc>
          <w:tcPr>
            <w:tcW w:w="846" w:type="dxa"/>
          </w:tcPr>
          <w:p w14:paraId="7A1914CE" w14:textId="63365B27" w:rsidR="00510B8A" w:rsidRPr="001E43A8" w:rsidRDefault="00D233D7" w:rsidP="00510B8A">
            <w:pPr>
              <w:jc w:val="center"/>
              <w:rPr>
                <w:rFonts w:cstheme="minorHAnsi"/>
                <w:sz w:val="20"/>
                <w:szCs w:val="20"/>
              </w:rPr>
            </w:pPr>
            <w:r w:rsidRPr="001E43A8">
              <w:rPr>
                <w:rFonts w:cstheme="minorHAnsi"/>
                <w:sz w:val="20"/>
                <w:szCs w:val="20"/>
              </w:rPr>
              <w:t>E-7</w:t>
            </w:r>
          </w:p>
        </w:tc>
        <w:tc>
          <w:tcPr>
            <w:tcW w:w="3051" w:type="dxa"/>
            <w:shd w:val="clear" w:color="auto" w:fill="auto"/>
          </w:tcPr>
          <w:p w14:paraId="083C900B" w14:textId="1A6877C5" w:rsidR="00510B8A" w:rsidRPr="001E43A8" w:rsidRDefault="00510B8A" w:rsidP="005E721A">
            <w:pPr>
              <w:rPr>
                <w:rFonts w:cstheme="minorHAnsi"/>
                <w:i/>
                <w:iCs/>
                <w:sz w:val="20"/>
                <w:szCs w:val="20"/>
              </w:rPr>
            </w:pPr>
            <w:r w:rsidRPr="001E43A8">
              <w:rPr>
                <w:rFonts w:cstheme="minorHAnsi"/>
                <w:i/>
                <w:iCs/>
                <w:sz w:val="20"/>
                <w:szCs w:val="20"/>
              </w:rPr>
              <w:t>Er</w:t>
            </w:r>
            <w:r w:rsidR="003333B2" w:rsidRPr="001E43A8">
              <w:rPr>
                <w:rFonts w:cstheme="minorHAnsi"/>
                <w:i/>
                <w:iCs/>
                <w:sz w:val="20"/>
                <w:szCs w:val="20"/>
              </w:rPr>
              <w:t xml:space="preserve"> virksomhetens policy</w:t>
            </w:r>
            <w:r w:rsidR="00340F7A" w:rsidRPr="001E43A8">
              <w:rPr>
                <w:rFonts w:cstheme="minorHAnsi"/>
                <w:i/>
                <w:iCs/>
                <w:sz w:val="20"/>
                <w:szCs w:val="20"/>
              </w:rPr>
              <w:t xml:space="preserve"> og praksis for</w:t>
            </w:r>
            <w:r w:rsidRPr="001E43A8">
              <w:rPr>
                <w:rFonts w:cstheme="minorHAnsi"/>
                <w:i/>
                <w:iCs/>
                <w:sz w:val="20"/>
                <w:szCs w:val="20"/>
              </w:rPr>
              <w:t xml:space="preserve"> forsikring </w:t>
            </w:r>
            <w:r w:rsidR="00917B42" w:rsidRPr="001E43A8">
              <w:rPr>
                <w:rFonts w:cstheme="minorHAnsi"/>
                <w:i/>
                <w:iCs/>
                <w:sz w:val="20"/>
                <w:szCs w:val="20"/>
              </w:rPr>
              <w:t xml:space="preserve">basert på </w:t>
            </w:r>
            <w:r w:rsidR="00F01A9A" w:rsidRPr="001E43A8">
              <w:rPr>
                <w:rFonts w:cstheme="minorHAnsi"/>
                <w:i/>
                <w:iCs/>
                <w:sz w:val="20"/>
                <w:szCs w:val="20"/>
              </w:rPr>
              <w:t>virksomhetens risikoprofil</w:t>
            </w:r>
            <w:r w:rsidR="005921DC" w:rsidRPr="001E43A8">
              <w:rPr>
                <w:rFonts w:cstheme="minorHAnsi"/>
                <w:i/>
                <w:iCs/>
                <w:sz w:val="20"/>
                <w:szCs w:val="20"/>
              </w:rPr>
              <w:t xml:space="preserve">, og </w:t>
            </w:r>
            <w:r w:rsidR="00163233" w:rsidRPr="001E43A8">
              <w:rPr>
                <w:rFonts w:cstheme="minorHAnsi"/>
                <w:i/>
                <w:iCs/>
                <w:sz w:val="20"/>
                <w:szCs w:val="20"/>
              </w:rPr>
              <w:t>integrert i risikostyringen</w:t>
            </w:r>
            <w:r w:rsidRPr="001E43A8">
              <w:rPr>
                <w:rFonts w:cstheme="minorHAnsi"/>
                <w:i/>
                <w:iCs/>
                <w:sz w:val="20"/>
                <w:szCs w:val="20"/>
              </w:rPr>
              <w:t>?</w:t>
            </w:r>
            <w:r w:rsidR="00137476" w:rsidRPr="001E43A8">
              <w:rPr>
                <w:rFonts w:cstheme="minorHAnsi"/>
                <w:i/>
                <w:iCs/>
                <w:sz w:val="20"/>
                <w:szCs w:val="20"/>
              </w:rPr>
              <w:t xml:space="preserve"> </w:t>
            </w:r>
          </w:p>
        </w:tc>
        <w:tc>
          <w:tcPr>
            <w:tcW w:w="3194" w:type="dxa"/>
            <w:shd w:val="clear" w:color="auto" w:fill="auto"/>
          </w:tcPr>
          <w:p w14:paraId="166EA355" w14:textId="6F1C2A2D" w:rsidR="00510B8A" w:rsidRPr="001E43A8" w:rsidRDefault="00D327B0">
            <w:pPr>
              <w:rPr>
                <w:rFonts w:cstheme="minorHAnsi"/>
                <w:sz w:val="20"/>
                <w:szCs w:val="20"/>
              </w:rPr>
            </w:pPr>
            <w:r w:rsidRPr="001E43A8">
              <w:rPr>
                <w:rFonts w:cstheme="minorHAnsi"/>
                <w:sz w:val="20"/>
                <w:szCs w:val="20"/>
              </w:rPr>
              <w:t xml:space="preserve">Styret bør se til at forsikring </w:t>
            </w:r>
            <w:r w:rsidR="00FE651F" w:rsidRPr="001E43A8">
              <w:rPr>
                <w:rFonts w:cstheme="minorHAnsi"/>
                <w:sz w:val="20"/>
                <w:szCs w:val="20"/>
              </w:rPr>
              <w:t xml:space="preserve">anses som et verktøy for å håndtere </w:t>
            </w:r>
            <w:r w:rsidR="009023A6" w:rsidRPr="001E43A8">
              <w:rPr>
                <w:rFonts w:cstheme="minorHAnsi"/>
                <w:sz w:val="20"/>
                <w:szCs w:val="20"/>
              </w:rPr>
              <w:t>virksomhetens risikobilde</w:t>
            </w:r>
            <w:r w:rsidR="0027208E" w:rsidRPr="001E43A8">
              <w:rPr>
                <w:rFonts w:cstheme="minorHAnsi"/>
                <w:sz w:val="20"/>
                <w:szCs w:val="20"/>
              </w:rPr>
              <w:t>,</w:t>
            </w:r>
            <w:r w:rsidR="001251E7" w:rsidRPr="001E43A8">
              <w:rPr>
                <w:rFonts w:cstheme="minorHAnsi"/>
                <w:sz w:val="20"/>
                <w:szCs w:val="20"/>
              </w:rPr>
              <w:t xml:space="preserve"> </w:t>
            </w:r>
            <w:r w:rsidR="00D41FBF" w:rsidRPr="001E43A8">
              <w:rPr>
                <w:rFonts w:cstheme="minorHAnsi"/>
                <w:sz w:val="20"/>
                <w:szCs w:val="20"/>
              </w:rPr>
              <w:t xml:space="preserve">på linje med andre </w:t>
            </w:r>
            <w:r w:rsidR="004144A5" w:rsidRPr="001E43A8">
              <w:rPr>
                <w:rFonts w:cstheme="minorHAnsi"/>
                <w:sz w:val="20"/>
                <w:szCs w:val="20"/>
              </w:rPr>
              <w:t>risikoendrende tiltak</w:t>
            </w:r>
            <w:r w:rsidR="00F47BBF" w:rsidRPr="001E43A8">
              <w:rPr>
                <w:rFonts w:cstheme="minorHAnsi"/>
                <w:sz w:val="20"/>
                <w:szCs w:val="20"/>
              </w:rPr>
              <w:t xml:space="preserve">. </w:t>
            </w:r>
          </w:p>
        </w:tc>
        <w:tc>
          <w:tcPr>
            <w:tcW w:w="3194" w:type="dxa"/>
            <w:shd w:val="clear" w:color="auto" w:fill="auto"/>
          </w:tcPr>
          <w:p w14:paraId="2D7CA33C" w14:textId="77777777" w:rsidR="00510B8A" w:rsidRPr="001E43A8" w:rsidRDefault="00510B8A">
            <w:pPr>
              <w:rPr>
                <w:rFonts w:cstheme="minorHAnsi"/>
                <w:sz w:val="20"/>
                <w:szCs w:val="20"/>
              </w:rPr>
            </w:pPr>
          </w:p>
        </w:tc>
      </w:tr>
      <w:tr w:rsidR="00340591" w:rsidRPr="001E43A8" w14:paraId="56EADC33" w14:textId="77777777" w:rsidTr="0076190B">
        <w:tc>
          <w:tcPr>
            <w:tcW w:w="846" w:type="dxa"/>
            <w:shd w:val="clear" w:color="auto" w:fill="0070C0"/>
          </w:tcPr>
          <w:p w14:paraId="104C3E61" w14:textId="7CCB5022" w:rsidR="00510B8A" w:rsidRPr="001E43A8" w:rsidRDefault="00295A2F" w:rsidP="000C79AF">
            <w:pPr>
              <w:keepNext/>
              <w:keepLines/>
              <w:jc w:val="center"/>
              <w:rPr>
                <w:rFonts w:cstheme="minorHAnsi"/>
                <w:b/>
                <w:bCs/>
                <w:color w:val="FFFFFF" w:themeColor="background1"/>
                <w:sz w:val="20"/>
                <w:szCs w:val="20"/>
              </w:rPr>
            </w:pPr>
            <w:r w:rsidRPr="001E43A8">
              <w:rPr>
                <w:rFonts w:cstheme="minorHAnsi"/>
                <w:b/>
                <w:bCs/>
                <w:color w:val="FFFFFF" w:themeColor="background1"/>
                <w:sz w:val="20"/>
                <w:szCs w:val="20"/>
              </w:rPr>
              <w:lastRenderedPageBreak/>
              <w:t>F</w:t>
            </w:r>
          </w:p>
        </w:tc>
        <w:tc>
          <w:tcPr>
            <w:tcW w:w="3051" w:type="dxa"/>
            <w:shd w:val="clear" w:color="auto" w:fill="0070C0"/>
          </w:tcPr>
          <w:p w14:paraId="6F8CE485" w14:textId="4E1245D0" w:rsidR="00510B8A" w:rsidRPr="001E43A8" w:rsidRDefault="007637E4" w:rsidP="000C79AF">
            <w:pPr>
              <w:keepNext/>
              <w:keepLines/>
              <w:rPr>
                <w:rFonts w:cstheme="minorHAnsi"/>
                <w:b/>
                <w:bCs/>
                <w:i/>
                <w:iCs/>
                <w:color w:val="FFFFFF" w:themeColor="background1"/>
                <w:sz w:val="20"/>
                <w:szCs w:val="20"/>
              </w:rPr>
            </w:pPr>
            <w:r>
              <w:rPr>
                <w:rFonts w:cstheme="minorHAnsi"/>
                <w:b/>
                <w:bCs/>
                <w:i/>
                <w:iCs/>
                <w:color w:val="FFFFFF" w:themeColor="background1"/>
                <w:sz w:val="20"/>
                <w:szCs w:val="20"/>
              </w:rPr>
              <w:t>Virksomhetens r</w:t>
            </w:r>
            <w:r w:rsidR="00510B8A" w:rsidRPr="001E43A8">
              <w:rPr>
                <w:rFonts w:cstheme="minorHAnsi"/>
                <w:b/>
                <w:bCs/>
                <w:i/>
                <w:iCs/>
                <w:color w:val="FFFFFF" w:themeColor="background1"/>
                <w:sz w:val="20"/>
                <w:szCs w:val="20"/>
              </w:rPr>
              <w:t>isikofunksjon</w:t>
            </w:r>
          </w:p>
        </w:tc>
        <w:tc>
          <w:tcPr>
            <w:tcW w:w="3194" w:type="dxa"/>
            <w:shd w:val="clear" w:color="auto" w:fill="0070C0"/>
          </w:tcPr>
          <w:p w14:paraId="0B27A85F" w14:textId="77777777" w:rsidR="00510B8A" w:rsidRPr="001E43A8" w:rsidRDefault="00510B8A" w:rsidP="000C79AF">
            <w:pPr>
              <w:keepNext/>
              <w:keepLines/>
              <w:rPr>
                <w:rFonts w:cstheme="minorHAnsi"/>
                <w:color w:val="FFFFFF" w:themeColor="background1"/>
                <w:sz w:val="20"/>
                <w:szCs w:val="20"/>
              </w:rPr>
            </w:pPr>
          </w:p>
        </w:tc>
        <w:tc>
          <w:tcPr>
            <w:tcW w:w="3194" w:type="dxa"/>
            <w:shd w:val="clear" w:color="auto" w:fill="0070C0"/>
          </w:tcPr>
          <w:p w14:paraId="0B730747" w14:textId="77777777" w:rsidR="00510B8A" w:rsidRPr="001E43A8" w:rsidRDefault="00510B8A" w:rsidP="000C79AF">
            <w:pPr>
              <w:keepNext/>
              <w:keepLines/>
              <w:rPr>
                <w:rFonts w:cstheme="minorHAnsi"/>
                <w:sz w:val="20"/>
                <w:szCs w:val="20"/>
              </w:rPr>
            </w:pPr>
          </w:p>
        </w:tc>
      </w:tr>
      <w:tr w:rsidR="00173A6C" w:rsidRPr="001E43A8" w14:paraId="79FD9AAA" w14:textId="77777777" w:rsidTr="0076190B">
        <w:tc>
          <w:tcPr>
            <w:tcW w:w="846" w:type="dxa"/>
          </w:tcPr>
          <w:p w14:paraId="4F1CF69D" w14:textId="28AFDBEB" w:rsidR="00510B8A" w:rsidRPr="001E43A8" w:rsidRDefault="00821DC0" w:rsidP="00510B8A">
            <w:pPr>
              <w:jc w:val="center"/>
              <w:rPr>
                <w:rFonts w:cstheme="minorHAnsi"/>
                <w:sz w:val="20"/>
                <w:szCs w:val="20"/>
              </w:rPr>
            </w:pPr>
            <w:r w:rsidRPr="001E43A8">
              <w:rPr>
                <w:rFonts w:cstheme="minorHAnsi"/>
                <w:sz w:val="20"/>
                <w:szCs w:val="20"/>
              </w:rPr>
              <w:t>F-1</w:t>
            </w:r>
          </w:p>
        </w:tc>
        <w:tc>
          <w:tcPr>
            <w:tcW w:w="3051" w:type="dxa"/>
          </w:tcPr>
          <w:p w14:paraId="3EBBAED4" w14:textId="34C788E0" w:rsidR="00510B8A" w:rsidRPr="001E43A8" w:rsidRDefault="00351164" w:rsidP="007854F0">
            <w:pPr>
              <w:rPr>
                <w:rFonts w:cstheme="minorHAnsi"/>
                <w:i/>
                <w:iCs/>
                <w:sz w:val="20"/>
                <w:szCs w:val="20"/>
              </w:rPr>
            </w:pPr>
            <w:r w:rsidRPr="001E43A8">
              <w:rPr>
                <w:rFonts w:cstheme="minorHAnsi"/>
                <w:i/>
                <w:iCs/>
                <w:sz w:val="20"/>
                <w:szCs w:val="20"/>
              </w:rPr>
              <w:t xml:space="preserve">Er </w:t>
            </w:r>
            <w:r w:rsidR="00941CC5" w:rsidRPr="001E43A8">
              <w:rPr>
                <w:rFonts w:cstheme="minorHAnsi"/>
                <w:i/>
                <w:iCs/>
                <w:sz w:val="20"/>
                <w:szCs w:val="20"/>
              </w:rPr>
              <w:t>fag</w:t>
            </w:r>
            <w:r w:rsidRPr="001E43A8">
              <w:rPr>
                <w:rFonts w:cstheme="minorHAnsi"/>
                <w:i/>
                <w:iCs/>
                <w:sz w:val="20"/>
                <w:szCs w:val="20"/>
              </w:rPr>
              <w:t>ansvaret for virksomhetens risikostyring klart definert og tydelig plassert?</w:t>
            </w:r>
            <w:r w:rsidR="00137476" w:rsidRPr="001E43A8">
              <w:rPr>
                <w:rFonts w:cstheme="minorHAnsi"/>
                <w:i/>
                <w:iCs/>
                <w:sz w:val="20"/>
                <w:szCs w:val="20"/>
              </w:rPr>
              <w:t xml:space="preserve"> </w:t>
            </w:r>
          </w:p>
        </w:tc>
        <w:tc>
          <w:tcPr>
            <w:tcW w:w="3194" w:type="dxa"/>
          </w:tcPr>
          <w:p w14:paraId="440441F0" w14:textId="401B3505" w:rsidR="00A90E4F" w:rsidRPr="00A21E96" w:rsidRDefault="00510B8A">
            <w:pPr>
              <w:rPr>
                <w:rFonts w:cstheme="minorHAnsi"/>
                <w:sz w:val="20"/>
                <w:szCs w:val="20"/>
              </w:rPr>
            </w:pPr>
            <w:r w:rsidRPr="00A21E96">
              <w:rPr>
                <w:rFonts w:cstheme="minorHAnsi"/>
                <w:sz w:val="20"/>
                <w:szCs w:val="20"/>
              </w:rPr>
              <w:t xml:space="preserve">Styret bør </w:t>
            </w:r>
            <w:r w:rsidR="00615800" w:rsidRPr="00A21E96">
              <w:rPr>
                <w:rFonts w:cstheme="minorHAnsi"/>
                <w:sz w:val="20"/>
                <w:szCs w:val="20"/>
              </w:rPr>
              <w:t>sikre</w:t>
            </w:r>
            <w:r w:rsidR="00BE4B8A" w:rsidRPr="00A21E96">
              <w:rPr>
                <w:rFonts w:cstheme="minorHAnsi"/>
                <w:sz w:val="20"/>
                <w:szCs w:val="20"/>
              </w:rPr>
              <w:t xml:space="preserve"> at</w:t>
            </w:r>
            <w:r w:rsidRPr="00A21E96">
              <w:rPr>
                <w:rFonts w:cstheme="minorHAnsi"/>
                <w:sz w:val="20"/>
                <w:szCs w:val="20"/>
              </w:rPr>
              <w:t xml:space="preserve"> virksomheten har en risikofunksjon med mandat,</w:t>
            </w:r>
            <w:r w:rsidR="007D7C73" w:rsidRPr="00A21E96">
              <w:rPr>
                <w:rFonts w:cstheme="minorHAnsi"/>
                <w:sz w:val="20"/>
                <w:szCs w:val="20"/>
              </w:rPr>
              <w:t xml:space="preserve"> integritet,</w:t>
            </w:r>
            <w:r w:rsidRPr="00A21E96">
              <w:rPr>
                <w:rFonts w:cstheme="minorHAnsi"/>
                <w:sz w:val="20"/>
                <w:szCs w:val="20"/>
              </w:rPr>
              <w:t xml:space="preserve"> kompetanse og kapasitet som tillater en helhetlig risikostyring. </w:t>
            </w:r>
          </w:p>
          <w:p w14:paraId="412ED2E8" w14:textId="6905A66B" w:rsidR="00510B8A" w:rsidRPr="00A21E96" w:rsidRDefault="002A6D86" w:rsidP="00A90E4F">
            <w:pPr>
              <w:spacing w:before="120"/>
              <w:rPr>
                <w:rFonts w:cstheme="minorHAnsi"/>
                <w:sz w:val="20"/>
                <w:szCs w:val="20"/>
              </w:rPr>
            </w:pPr>
            <w:r w:rsidRPr="00A21E96">
              <w:rPr>
                <w:rFonts w:cstheme="minorHAnsi"/>
                <w:sz w:val="20"/>
                <w:szCs w:val="20"/>
              </w:rPr>
              <w:t>I henhold til</w:t>
            </w:r>
            <w:r w:rsidR="0057792E" w:rsidRPr="00A21E96">
              <w:rPr>
                <w:rFonts w:cstheme="minorHAnsi"/>
                <w:sz w:val="20"/>
                <w:szCs w:val="20"/>
              </w:rPr>
              <w:t xml:space="preserve"> </w:t>
            </w:r>
            <w:proofErr w:type="spellStart"/>
            <w:r w:rsidR="0057792E" w:rsidRPr="00A21E96">
              <w:rPr>
                <w:rFonts w:cstheme="minorHAnsi"/>
                <w:sz w:val="20"/>
                <w:szCs w:val="20"/>
              </w:rPr>
              <w:t>trelinjemodell</w:t>
            </w:r>
            <w:r w:rsidR="00463A08" w:rsidRPr="00A21E96">
              <w:rPr>
                <w:rFonts w:cstheme="minorHAnsi"/>
                <w:sz w:val="20"/>
                <w:szCs w:val="20"/>
              </w:rPr>
              <w:t>en</w:t>
            </w:r>
            <w:proofErr w:type="spellEnd"/>
            <w:r w:rsidR="0057792E" w:rsidRPr="00A21E96">
              <w:rPr>
                <w:rFonts w:cstheme="minorHAnsi"/>
                <w:sz w:val="20"/>
                <w:szCs w:val="20"/>
              </w:rPr>
              <w:t xml:space="preserve"> skal</w:t>
            </w:r>
            <w:r w:rsidR="009F0084" w:rsidRPr="00A21E96">
              <w:rPr>
                <w:rFonts w:cstheme="minorHAnsi"/>
                <w:sz w:val="20"/>
                <w:szCs w:val="20"/>
              </w:rPr>
              <w:t xml:space="preserve"> </w:t>
            </w:r>
            <w:r w:rsidR="001F196C" w:rsidRPr="00A21E96">
              <w:rPr>
                <w:rFonts w:cstheme="minorHAnsi"/>
                <w:sz w:val="20"/>
                <w:szCs w:val="20"/>
              </w:rPr>
              <w:t xml:space="preserve">risikofunksjonen </w:t>
            </w:r>
            <w:r w:rsidR="0057792E" w:rsidRPr="00A21E96">
              <w:rPr>
                <w:rFonts w:cstheme="minorHAnsi"/>
                <w:sz w:val="20"/>
                <w:szCs w:val="20"/>
              </w:rPr>
              <w:t xml:space="preserve">være </w:t>
            </w:r>
            <w:r w:rsidR="00A21E96">
              <w:rPr>
                <w:rFonts w:cstheme="minorHAnsi"/>
                <w:sz w:val="20"/>
                <w:szCs w:val="20"/>
              </w:rPr>
              <w:t>toppledelsens</w:t>
            </w:r>
            <w:r w:rsidR="0029290C" w:rsidRPr="00A21E96">
              <w:rPr>
                <w:rFonts w:cstheme="minorHAnsi"/>
                <w:sz w:val="20"/>
                <w:szCs w:val="20"/>
              </w:rPr>
              <w:t xml:space="preserve"> redskap</w:t>
            </w:r>
            <w:r w:rsidR="00A21E96">
              <w:rPr>
                <w:rFonts w:cstheme="minorHAnsi"/>
                <w:sz w:val="20"/>
                <w:szCs w:val="20"/>
              </w:rPr>
              <w:t xml:space="preserve">. Samtidig bør funksjonen i henhold til anerkjent god praksis selv </w:t>
            </w:r>
            <w:r w:rsidR="00F76ACA" w:rsidRPr="00A21E96">
              <w:rPr>
                <w:rFonts w:cstheme="minorHAnsi"/>
                <w:sz w:val="20"/>
                <w:szCs w:val="20"/>
              </w:rPr>
              <w:t xml:space="preserve">presentere og svare for sine rapporter </w:t>
            </w:r>
            <w:r w:rsidR="00B4547E" w:rsidRPr="00A21E96">
              <w:rPr>
                <w:rFonts w:cstheme="minorHAnsi"/>
                <w:sz w:val="20"/>
                <w:szCs w:val="20"/>
              </w:rPr>
              <w:t>overfor</w:t>
            </w:r>
            <w:r w:rsidR="00F76ACA" w:rsidRPr="00A21E96">
              <w:rPr>
                <w:rFonts w:cstheme="minorHAnsi"/>
                <w:sz w:val="20"/>
                <w:szCs w:val="20"/>
              </w:rPr>
              <w:t xml:space="preserve"> styret</w:t>
            </w:r>
            <w:r w:rsidR="00A90E4F" w:rsidRPr="00A21E96">
              <w:rPr>
                <w:rFonts w:cstheme="minorHAnsi"/>
                <w:sz w:val="20"/>
                <w:szCs w:val="20"/>
              </w:rPr>
              <w:t>.</w:t>
            </w:r>
            <w:r w:rsidR="00C37970" w:rsidRPr="00A21E96">
              <w:rPr>
                <w:rFonts w:cstheme="minorHAnsi"/>
                <w:sz w:val="20"/>
                <w:szCs w:val="20"/>
              </w:rPr>
              <w:t xml:space="preserve"> </w:t>
            </w:r>
          </w:p>
        </w:tc>
        <w:tc>
          <w:tcPr>
            <w:tcW w:w="3194" w:type="dxa"/>
          </w:tcPr>
          <w:p w14:paraId="1CCC4F90" w14:textId="6706F796" w:rsidR="007D2FF3" w:rsidRPr="001E43A8" w:rsidRDefault="007D2FF3">
            <w:pPr>
              <w:rPr>
                <w:rFonts w:cstheme="minorHAnsi"/>
                <w:sz w:val="20"/>
                <w:szCs w:val="20"/>
              </w:rPr>
            </w:pPr>
            <w:r w:rsidRPr="001E43A8">
              <w:rPr>
                <w:rFonts w:cstheme="minorHAnsi"/>
                <w:sz w:val="20"/>
                <w:szCs w:val="20"/>
              </w:rPr>
              <w:t>IIA Norges «Helhetlig risikostyring – en veileder for risikofunksjonen (2024)»</w:t>
            </w:r>
            <w:r w:rsidR="00877B42" w:rsidRPr="001E43A8">
              <w:rPr>
                <w:rFonts w:cstheme="minorHAnsi"/>
                <w:sz w:val="20"/>
                <w:szCs w:val="20"/>
              </w:rPr>
              <w:t>, kapittel 2</w:t>
            </w:r>
          </w:p>
          <w:p w14:paraId="45CB5384" w14:textId="77777777" w:rsidR="00BE6426" w:rsidRDefault="00BE6426" w:rsidP="007D2FF3">
            <w:pPr>
              <w:spacing w:before="120"/>
              <w:rPr>
                <w:rFonts w:cstheme="minorHAnsi"/>
                <w:sz w:val="20"/>
                <w:szCs w:val="20"/>
              </w:rPr>
            </w:pPr>
            <w:r w:rsidRPr="001E43A8">
              <w:rPr>
                <w:rFonts w:cstheme="minorHAnsi"/>
                <w:sz w:val="20"/>
                <w:szCs w:val="20"/>
              </w:rPr>
              <w:t>Temaark B.9</w:t>
            </w:r>
            <w:r w:rsidR="00177BAA">
              <w:rPr>
                <w:rFonts w:cstheme="minorHAnsi"/>
                <w:sz w:val="20"/>
                <w:szCs w:val="20"/>
              </w:rPr>
              <w:t xml:space="preserve">: </w:t>
            </w:r>
            <w:r w:rsidRPr="001E43A8">
              <w:rPr>
                <w:rFonts w:cstheme="minorHAnsi"/>
                <w:sz w:val="20"/>
                <w:szCs w:val="20"/>
              </w:rPr>
              <w:t>Etikk for risiko</w:t>
            </w:r>
            <w:r w:rsidR="00177BAA">
              <w:rPr>
                <w:rFonts w:cstheme="minorHAnsi"/>
                <w:sz w:val="20"/>
                <w:szCs w:val="20"/>
              </w:rPr>
              <w:softHyphen/>
            </w:r>
            <w:r w:rsidRPr="001E43A8">
              <w:rPr>
                <w:rFonts w:cstheme="minorHAnsi"/>
                <w:sz w:val="20"/>
                <w:szCs w:val="20"/>
              </w:rPr>
              <w:t>funksjonen</w:t>
            </w:r>
            <w:r w:rsidR="0057741B">
              <w:rPr>
                <w:rFonts w:cstheme="minorHAnsi"/>
                <w:sz w:val="20"/>
                <w:szCs w:val="20"/>
              </w:rPr>
              <w:t xml:space="preserve"> </w:t>
            </w:r>
            <w:r w:rsidR="0057741B" w:rsidRPr="001E43A8">
              <w:rPr>
                <w:rFonts w:cstheme="minorHAnsi"/>
                <w:sz w:val="20"/>
                <w:szCs w:val="20"/>
              </w:rPr>
              <w:t>[lenke kommer]</w:t>
            </w:r>
          </w:p>
          <w:p w14:paraId="3C5DEA98" w14:textId="68C7B4DA" w:rsidR="002A6D86" w:rsidRPr="001E43A8" w:rsidRDefault="002A6D86" w:rsidP="007D2FF3">
            <w:pPr>
              <w:spacing w:before="120"/>
              <w:rPr>
                <w:rFonts w:cstheme="minorHAnsi"/>
                <w:sz w:val="20"/>
                <w:szCs w:val="20"/>
              </w:rPr>
            </w:pPr>
            <w:r>
              <w:rPr>
                <w:rFonts w:cstheme="minorHAnsi"/>
                <w:sz w:val="20"/>
                <w:szCs w:val="20"/>
              </w:rPr>
              <w:t>Temaark 3 linjemodellen</w:t>
            </w:r>
          </w:p>
        </w:tc>
      </w:tr>
      <w:tr w:rsidR="00340591" w:rsidRPr="001E43A8" w14:paraId="62583FD8" w14:textId="77777777" w:rsidTr="0076190B">
        <w:tc>
          <w:tcPr>
            <w:tcW w:w="846" w:type="dxa"/>
          </w:tcPr>
          <w:p w14:paraId="04E0C064" w14:textId="7E069825" w:rsidR="00510B8A" w:rsidRPr="001E43A8" w:rsidRDefault="00F81F7C" w:rsidP="00510B8A">
            <w:pPr>
              <w:jc w:val="center"/>
              <w:rPr>
                <w:rFonts w:cstheme="minorHAnsi"/>
                <w:sz w:val="20"/>
                <w:szCs w:val="20"/>
              </w:rPr>
            </w:pPr>
            <w:r w:rsidRPr="001E43A8">
              <w:rPr>
                <w:rFonts w:cstheme="minorHAnsi"/>
                <w:sz w:val="20"/>
                <w:szCs w:val="20"/>
              </w:rPr>
              <w:t>F</w:t>
            </w:r>
            <w:r w:rsidR="00821DC0" w:rsidRPr="001E43A8">
              <w:rPr>
                <w:rFonts w:cstheme="minorHAnsi"/>
                <w:sz w:val="20"/>
                <w:szCs w:val="20"/>
              </w:rPr>
              <w:t>-</w:t>
            </w:r>
            <w:r w:rsidR="6939FCC6" w:rsidRPr="001E43A8">
              <w:rPr>
                <w:rFonts w:cstheme="minorHAnsi"/>
                <w:sz w:val="20"/>
                <w:szCs w:val="20"/>
              </w:rPr>
              <w:t>2</w:t>
            </w:r>
          </w:p>
        </w:tc>
        <w:tc>
          <w:tcPr>
            <w:tcW w:w="3051" w:type="dxa"/>
          </w:tcPr>
          <w:p w14:paraId="2B4D8A79" w14:textId="65DAB7B7" w:rsidR="00510B8A" w:rsidRPr="001E43A8" w:rsidRDefault="00510B8A" w:rsidP="007854F0">
            <w:pPr>
              <w:rPr>
                <w:rFonts w:cstheme="minorHAnsi"/>
                <w:sz w:val="20"/>
                <w:szCs w:val="20"/>
              </w:rPr>
            </w:pPr>
            <w:r w:rsidRPr="001E43A8">
              <w:rPr>
                <w:rFonts w:cstheme="minorHAnsi"/>
                <w:i/>
                <w:iCs/>
                <w:sz w:val="20"/>
                <w:szCs w:val="20"/>
              </w:rPr>
              <w:t>Hvordan forstår risikofunksjonen sin rolle i virksomheten?</w:t>
            </w:r>
            <w:r w:rsidR="00137476" w:rsidRPr="001E43A8">
              <w:rPr>
                <w:rFonts w:cstheme="minorHAnsi"/>
                <w:i/>
                <w:iCs/>
                <w:sz w:val="20"/>
                <w:szCs w:val="20"/>
              </w:rPr>
              <w:t xml:space="preserve"> </w:t>
            </w:r>
          </w:p>
        </w:tc>
        <w:tc>
          <w:tcPr>
            <w:tcW w:w="3194" w:type="dxa"/>
          </w:tcPr>
          <w:p w14:paraId="371F939F" w14:textId="77777777" w:rsidR="00D369CB" w:rsidRDefault="00510B8A">
            <w:pPr>
              <w:rPr>
                <w:rFonts w:cstheme="minorHAnsi"/>
                <w:sz w:val="20"/>
                <w:szCs w:val="20"/>
              </w:rPr>
            </w:pPr>
            <w:r w:rsidRPr="001E43A8">
              <w:rPr>
                <w:rFonts w:cstheme="minorHAnsi"/>
                <w:sz w:val="20"/>
                <w:szCs w:val="20"/>
              </w:rPr>
              <w:t xml:space="preserve">Styret bør sikre at risikofunksjonen tar en </w:t>
            </w:r>
            <w:r w:rsidR="00C21768" w:rsidRPr="001E43A8">
              <w:rPr>
                <w:rFonts w:cstheme="minorHAnsi"/>
                <w:sz w:val="20"/>
                <w:szCs w:val="20"/>
              </w:rPr>
              <w:t xml:space="preserve">proaktiv og fremoverlent </w:t>
            </w:r>
            <w:r w:rsidRPr="001E43A8">
              <w:rPr>
                <w:rFonts w:cstheme="minorHAnsi"/>
                <w:sz w:val="20"/>
                <w:szCs w:val="20"/>
              </w:rPr>
              <w:t>rolle</w:t>
            </w:r>
            <w:r w:rsidR="00C21768" w:rsidRPr="001E43A8">
              <w:rPr>
                <w:rFonts w:cstheme="minorHAnsi"/>
                <w:sz w:val="20"/>
                <w:szCs w:val="20"/>
              </w:rPr>
              <w:t>,</w:t>
            </w:r>
            <w:r w:rsidRPr="001E43A8">
              <w:rPr>
                <w:rFonts w:cstheme="minorHAnsi"/>
                <w:sz w:val="20"/>
                <w:szCs w:val="20"/>
              </w:rPr>
              <w:t xml:space="preserve"> som leverandør av et uhildet vurderingsgrunnlag. </w:t>
            </w:r>
          </w:p>
          <w:p w14:paraId="58C61328" w14:textId="20F758C5" w:rsidR="00510B8A" w:rsidRPr="001E43A8" w:rsidRDefault="00510B8A" w:rsidP="00D369CB">
            <w:pPr>
              <w:spacing w:before="120"/>
              <w:rPr>
                <w:rFonts w:cstheme="minorHAnsi"/>
                <w:sz w:val="20"/>
                <w:szCs w:val="20"/>
              </w:rPr>
            </w:pPr>
            <w:r w:rsidRPr="001E43A8">
              <w:rPr>
                <w:rFonts w:cstheme="minorHAnsi"/>
                <w:sz w:val="20"/>
                <w:szCs w:val="20"/>
              </w:rPr>
              <w:t>Funksjonen bør følge opp virksom</w:t>
            </w:r>
            <w:r w:rsidR="00B16261">
              <w:rPr>
                <w:rFonts w:cstheme="minorHAnsi"/>
                <w:sz w:val="20"/>
                <w:szCs w:val="20"/>
              </w:rPr>
              <w:softHyphen/>
            </w:r>
            <w:r w:rsidRPr="001E43A8">
              <w:rPr>
                <w:rFonts w:cstheme="minorHAnsi"/>
                <w:sz w:val="20"/>
                <w:szCs w:val="20"/>
              </w:rPr>
              <w:t>hetens risiko</w:t>
            </w:r>
            <w:r w:rsidR="003D044B" w:rsidRPr="001E43A8">
              <w:rPr>
                <w:rFonts w:cstheme="minorHAnsi"/>
                <w:sz w:val="20"/>
                <w:szCs w:val="20"/>
              </w:rPr>
              <w:softHyphen/>
            </w:r>
            <w:r w:rsidRPr="001E43A8">
              <w:rPr>
                <w:rFonts w:cstheme="minorHAnsi"/>
                <w:sz w:val="20"/>
                <w:szCs w:val="20"/>
              </w:rPr>
              <w:t xml:space="preserve">eksponering i et helhetlig perspektiv – og følge utviklingen i risikobildet i tett dialog med virksomheten. </w:t>
            </w:r>
          </w:p>
        </w:tc>
        <w:tc>
          <w:tcPr>
            <w:tcW w:w="3194" w:type="dxa"/>
          </w:tcPr>
          <w:p w14:paraId="2422B3CB" w14:textId="57C3CE06" w:rsidR="00510B8A" w:rsidRPr="001E43A8" w:rsidRDefault="00510B8A">
            <w:pPr>
              <w:rPr>
                <w:rFonts w:cstheme="minorHAnsi"/>
                <w:sz w:val="20"/>
                <w:szCs w:val="20"/>
              </w:rPr>
            </w:pPr>
          </w:p>
        </w:tc>
      </w:tr>
      <w:tr w:rsidR="00340591" w:rsidRPr="001E43A8" w14:paraId="7FC34FE7" w14:textId="77777777" w:rsidTr="0076190B">
        <w:tc>
          <w:tcPr>
            <w:tcW w:w="846" w:type="dxa"/>
          </w:tcPr>
          <w:p w14:paraId="752BB224" w14:textId="180D855E" w:rsidR="00510B8A" w:rsidRPr="001E43A8" w:rsidRDefault="00F81F7C" w:rsidP="28FBFB6D">
            <w:pPr>
              <w:spacing w:line="264" w:lineRule="auto"/>
              <w:jc w:val="center"/>
              <w:rPr>
                <w:rFonts w:cstheme="minorHAnsi"/>
                <w:sz w:val="20"/>
                <w:szCs w:val="20"/>
              </w:rPr>
            </w:pPr>
            <w:r w:rsidRPr="001E43A8">
              <w:rPr>
                <w:rFonts w:cstheme="minorHAnsi"/>
                <w:sz w:val="20"/>
                <w:szCs w:val="20"/>
              </w:rPr>
              <w:t>F-</w:t>
            </w:r>
            <w:r w:rsidR="37C9B292" w:rsidRPr="001E43A8">
              <w:rPr>
                <w:rFonts w:cstheme="minorHAnsi"/>
                <w:sz w:val="20"/>
                <w:szCs w:val="20"/>
              </w:rPr>
              <w:t>3</w:t>
            </w:r>
          </w:p>
        </w:tc>
        <w:tc>
          <w:tcPr>
            <w:tcW w:w="3051" w:type="dxa"/>
          </w:tcPr>
          <w:p w14:paraId="1E285888" w14:textId="22D68FBA" w:rsidR="00510B8A" w:rsidRPr="001E43A8" w:rsidRDefault="00510B8A" w:rsidP="007854F0">
            <w:pPr>
              <w:rPr>
                <w:rFonts w:cstheme="minorHAnsi"/>
                <w:i/>
                <w:iCs/>
                <w:sz w:val="20"/>
                <w:szCs w:val="20"/>
              </w:rPr>
            </w:pPr>
            <w:r w:rsidRPr="001E43A8">
              <w:rPr>
                <w:rFonts w:cstheme="minorHAnsi"/>
                <w:i/>
                <w:iCs/>
                <w:sz w:val="20"/>
                <w:szCs w:val="20"/>
              </w:rPr>
              <w:t>Har risikofunksjonens kommunikasjon en egnet form?</w:t>
            </w:r>
            <w:r w:rsidR="00137476" w:rsidRPr="001E43A8">
              <w:rPr>
                <w:rFonts w:cstheme="minorHAnsi"/>
                <w:i/>
                <w:iCs/>
                <w:sz w:val="20"/>
                <w:szCs w:val="20"/>
              </w:rPr>
              <w:t xml:space="preserve"> </w:t>
            </w:r>
          </w:p>
        </w:tc>
        <w:tc>
          <w:tcPr>
            <w:tcW w:w="3194" w:type="dxa"/>
          </w:tcPr>
          <w:p w14:paraId="0CD91C3F" w14:textId="160F314C" w:rsidR="00510B8A" w:rsidRPr="001E43A8" w:rsidRDefault="00510B8A" w:rsidP="002E175B">
            <w:pPr>
              <w:rPr>
                <w:rFonts w:cstheme="minorHAnsi"/>
                <w:sz w:val="20"/>
                <w:szCs w:val="20"/>
              </w:rPr>
            </w:pPr>
            <w:r w:rsidRPr="001E43A8">
              <w:rPr>
                <w:rFonts w:cstheme="minorHAnsi"/>
                <w:sz w:val="20"/>
                <w:szCs w:val="20"/>
              </w:rPr>
              <w:t xml:space="preserve">Styret bør sikre at risikofunksjonens skriftlige og muntlige rapportering til styret er utformet på en måte som er godt tilpasset styrets behov. </w:t>
            </w:r>
          </w:p>
        </w:tc>
        <w:tc>
          <w:tcPr>
            <w:tcW w:w="3194" w:type="dxa"/>
          </w:tcPr>
          <w:p w14:paraId="001D5144" w14:textId="165FA60A" w:rsidR="00510B8A" w:rsidRPr="001E43A8" w:rsidRDefault="00510B8A" w:rsidP="002E175B">
            <w:pPr>
              <w:rPr>
                <w:rFonts w:cstheme="minorHAnsi"/>
                <w:sz w:val="20"/>
                <w:szCs w:val="20"/>
              </w:rPr>
            </w:pPr>
            <w:r w:rsidRPr="001E43A8">
              <w:rPr>
                <w:rFonts w:cstheme="minorHAnsi"/>
                <w:sz w:val="20"/>
                <w:szCs w:val="20"/>
              </w:rPr>
              <w:t>Temaark B.3</w:t>
            </w:r>
            <w:r w:rsidR="00177BAA">
              <w:rPr>
                <w:rFonts w:cstheme="minorHAnsi"/>
                <w:sz w:val="20"/>
                <w:szCs w:val="20"/>
              </w:rPr>
              <w:t xml:space="preserve">: </w:t>
            </w:r>
            <w:r w:rsidRPr="001E43A8">
              <w:rPr>
                <w:rFonts w:cstheme="minorHAnsi"/>
                <w:sz w:val="20"/>
                <w:szCs w:val="20"/>
              </w:rPr>
              <w:t>Risikorapportering og kommunikasjon med styret</w:t>
            </w:r>
            <w:r w:rsidR="0057741B">
              <w:rPr>
                <w:rFonts w:cstheme="minorHAnsi"/>
                <w:sz w:val="20"/>
                <w:szCs w:val="20"/>
              </w:rPr>
              <w:t xml:space="preserve"> </w:t>
            </w:r>
            <w:r w:rsidR="0057741B" w:rsidRPr="001E43A8">
              <w:rPr>
                <w:rFonts w:cstheme="minorHAnsi"/>
                <w:sz w:val="20"/>
                <w:szCs w:val="20"/>
              </w:rPr>
              <w:t>[lenke kommer]</w:t>
            </w:r>
          </w:p>
        </w:tc>
      </w:tr>
      <w:tr w:rsidR="00340591" w:rsidRPr="001E43A8" w14:paraId="34C63289" w14:textId="2A122490" w:rsidTr="0076190B">
        <w:tc>
          <w:tcPr>
            <w:tcW w:w="846" w:type="dxa"/>
          </w:tcPr>
          <w:p w14:paraId="682FB046" w14:textId="7A815AA1" w:rsidR="00510B8A" w:rsidRPr="001E43A8" w:rsidRDefault="00F81F7C" w:rsidP="00510B8A">
            <w:pPr>
              <w:jc w:val="center"/>
              <w:rPr>
                <w:rFonts w:cstheme="minorHAnsi"/>
                <w:sz w:val="20"/>
                <w:szCs w:val="20"/>
              </w:rPr>
            </w:pPr>
            <w:r w:rsidRPr="001E43A8">
              <w:rPr>
                <w:rFonts w:cstheme="minorHAnsi"/>
                <w:sz w:val="20"/>
                <w:szCs w:val="20"/>
              </w:rPr>
              <w:t>F-</w:t>
            </w:r>
            <w:r w:rsidR="15BB9D2D" w:rsidRPr="001E43A8">
              <w:rPr>
                <w:rFonts w:cstheme="minorHAnsi"/>
                <w:sz w:val="20"/>
                <w:szCs w:val="20"/>
              </w:rPr>
              <w:t>4</w:t>
            </w:r>
          </w:p>
        </w:tc>
        <w:tc>
          <w:tcPr>
            <w:tcW w:w="3051" w:type="dxa"/>
          </w:tcPr>
          <w:p w14:paraId="1A358493" w14:textId="6EAB302E" w:rsidR="00510B8A" w:rsidRPr="001E43A8" w:rsidRDefault="00510B8A" w:rsidP="007854F0">
            <w:pPr>
              <w:rPr>
                <w:rFonts w:cstheme="minorHAnsi"/>
                <w:sz w:val="20"/>
                <w:szCs w:val="20"/>
              </w:rPr>
            </w:pPr>
            <w:r w:rsidRPr="001E43A8">
              <w:rPr>
                <w:rFonts w:cstheme="minorHAnsi"/>
                <w:i/>
                <w:iCs/>
                <w:sz w:val="20"/>
                <w:szCs w:val="20"/>
              </w:rPr>
              <w:t>Har virksomheten prioritert ressurser slik at risikofunksjonen kan fylle sin rolle?</w:t>
            </w:r>
            <w:r w:rsidR="00137476" w:rsidRPr="001E43A8">
              <w:rPr>
                <w:rFonts w:cstheme="minorHAnsi"/>
                <w:i/>
                <w:iCs/>
                <w:sz w:val="20"/>
                <w:szCs w:val="20"/>
              </w:rPr>
              <w:t xml:space="preserve"> </w:t>
            </w:r>
          </w:p>
        </w:tc>
        <w:tc>
          <w:tcPr>
            <w:tcW w:w="3194" w:type="dxa"/>
          </w:tcPr>
          <w:p w14:paraId="4A4C8146" w14:textId="5A9C174A" w:rsidR="00B97D89" w:rsidRPr="001E43A8" w:rsidRDefault="00510B8A" w:rsidP="002E175B">
            <w:pPr>
              <w:rPr>
                <w:rFonts w:cstheme="minorHAnsi"/>
                <w:sz w:val="20"/>
                <w:szCs w:val="20"/>
              </w:rPr>
            </w:pPr>
            <w:r w:rsidRPr="001E43A8">
              <w:rPr>
                <w:rFonts w:cstheme="minorHAnsi"/>
                <w:sz w:val="20"/>
                <w:szCs w:val="20"/>
              </w:rPr>
              <w:t>Styret bør forsikre seg om at risikofunksjonen har tilstrekkelig systemstøtte, arbeidsressurser – samt fag- og forretningskompetanse innenfor områdene strategi, finans og driftsoperasjonene</w:t>
            </w:r>
            <w:r w:rsidR="00B97D89" w:rsidRPr="001E43A8">
              <w:rPr>
                <w:rFonts w:cstheme="minorHAnsi"/>
                <w:sz w:val="20"/>
                <w:szCs w:val="20"/>
              </w:rPr>
              <w:t xml:space="preserve">. </w:t>
            </w:r>
          </w:p>
          <w:p w14:paraId="122BC8E2" w14:textId="4CA7BF68" w:rsidR="00B97D89" w:rsidRPr="001E43A8" w:rsidRDefault="00B97D89" w:rsidP="001B5B5A">
            <w:pPr>
              <w:spacing w:before="120"/>
              <w:rPr>
                <w:rFonts w:cstheme="minorHAnsi"/>
                <w:sz w:val="20"/>
                <w:szCs w:val="20"/>
              </w:rPr>
            </w:pPr>
            <w:r w:rsidRPr="001E43A8">
              <w:rPr>
                <w:rFonts w:cstheme="minorHAnsi"/>
                <w:sz w:val="20"/>
                <w:szCs w:val="20"/>
              </w:rPr>
              <w:t>Styret bør</w:t>
            </w:r>
            <w:r w:rsidR="00B3215F" w:rsidRPr="001E43A8">
              <w:rPr>
                <w:rFonts w:cstheme="minorHAnsi"/>
                <w:sz w:val="20"/>
                <w:szCs w:val="20"/>
              </w:rPr>
              <w:t xml:space="preserve"> gjøre en analyse av sitt behov, og</w:t>
            </w:r>
            <w:r w:rsidRPr="001E43A8">
              <w:rPr>
                <w:rFonts w:cstheme="minorHAnsi"/>
                <w:sz w:val="20"/>
                <w:szCs w:val="20"/>
              </w:rPr>
              <w:t xml:space="preserve"> forsikre seg om at virksomheten har definert ambisjonsnivået, hvor virksomheten befinner seg i forhold til dette, og hvilke ressurser og kompetanse som skal til for å nå ambisjonen.</w:t>
            </w:r>
          </w:p>
        </w:tc>
        <w:tc>
          <w:tcPr>
            <w:tcW w:w="3194" w:type="dxa"/>
          </w:tcPr>
          <w:p w14:paraId="3B2771A8" w14:textId="539B8030" w:rsidR="00B3215F" w:rsidRPr="001E43A8" w:rsidRDefault="00B3215F" w:rsidP="00B3215F">
            <w:pPr>
              <w:rPr>
                <w:rFonts w:cstheme="minorHAnsi"/>
                <w:sz w:val="20"/>
                <w:szCs w:val="20"/>
              </w:rPr>
            </w:pPr>
            <w:r w:rsidRPr="001E43A8">
              <w:rPr>
                <w:rFonts w:cstheme="minorHAnsi"/>
                <w:sz w:val="20"/>
                <w:szCs w:val="20"/>
              </w:rPr>
              <w:t>Temaark A.7</w:t>
            </w:r>
            <w:r w:rsidR="00177BAA">
              <w:rPr>
                <w:rFonts w:cstheme="minorHAnsi"/>
                <w:sz w:val="20"/>
                <w:szCs w:val="20"/>
              </w:rPr>
              <w:t xml:space="preserve">: </w:t>
            </w:r>
            <w:r w:rsidRPr="001E43A8">
              <w:rPr>
                <w:rFonts w:cstheme="minorHAnsi"/>
                <w:sz w:val="20"/>
                <w:szCs w:val="20"/>
              </w:rPr>
              <w:t xml:space="preserve">Kompetansekrav til risikofunksjonen </w:t>
            </w:r>
            <w:r w:rsidR="0057741B" w:rsidRPr="001E43A8">
              <w:rPr>
                <w:rFonts w:cstheme="minorHAnsi"/>
                <w:sz w:val="20"/>
                <w:szCs w:val="20"/>
              </w:rPr>
              <w:t>[lenke kommer]</w:t>
            </w:r>
          </w:p>
          <w:p w14:paraId="15117079" w14:textId="73013B65" w:rsidR="00510B8A" w:rsidRPr="001E43A8" w:rsidRDefault="00B3215F" w:rsidP="00C57F4F">
            <w:pPr>
              <w:spacing w:before="120"/>
              <w:rPr>
                <w:rFonts w:cstheme="minorHAnsi"/>
                <w:sz w:val="20"/>
                <w:szCs w:val="20"/>
              </w:rPr>
            </w:pPr>
            <w:r w:rsidRPr="001E43A8">
              <w:rPr>
                <w:rFonts w:cstheme="minorHAnsi"/>
                <w:sz w:val="20"/>
                <w:szCs w:val="20"/>
              </w:rPr>
              <w:t>Temaark C.1</w:t>
            </w:r>
            <w:r w:rsidR="00177BAA">
              <w:rPr>
                <w:rFonts w:cstheme="minorHAnsi"/>
                <w:sz w:val="20"/>
                <w:szCs w:val="20"/>
              </w:rPr>
              <w:t xml:space="preserve">: </w:t>
            </w:r>
            <w:r w:rsidRPr="001E43A8">
              <w:rPr>
                <w:rFonts w:cstheme="minorHAnsi"/>
                <w:sz w:val="20"/>
                <w:szCs w:val="20"/>
              </w:rPr>
              <w:t>Helhetlig risiko</w:t>
            </w:r>
            <w:r w:rsidR="0057741B">
              <w:rPr>
                <w:rFonts w:cstheme="minorHAnsi"/>
                <w:sz w:val="20"/>
                <w:szCs w:val="20"/>
              </w:rPr>
              <w:t xml:space="preserve"> –</w:t>
            </w:r>
            <w:r w:rsidRPr="001E43A8">
              <w:rPr>
                <w:rFonts w:cstheme="minorHAnsi"/>
                <w:sz w:val="20"/>
                <w:szCs w:val="20"/>
              </w:rPr>
              <w:t xml:space="preserve"> modenhetsanalyse</w:t>
            </w:r>
            <w:r w:rsidR="0057741B">
              <w:rPr>
                <w:rFonts w:cstheme="minorHAnsi"/>
                <w:sz w:val="20"/>
                <w:szCs w:val="20"/>
              </w:rPr>
              <w:t xml:space="preserve"> </w:t>
            </w:r>
            <w:r w:rsidR="0057741B" w:rsidRPr="001E43A8">
              <w:rPr>
                <w:rFonts w:cstheme="minorHAnsi"/>
                <w:sz w:val="20"/>
                <w:szCs w:val="20"/>
              </w:rPr>
              <w:t>[lenke kommer]</w:t>
            </w:r>
          </w:p>
        </w:tc>
      </w:tr>
      <w:tr w:rsidR="00340591" w:rsidRPr="001E43A8" w14:paraId="6B458F13" w14:textId="77777777" w:rsidTr="0076190B">
        <w:tc>
          <w:tcPr>
            <w:tcW w:w="846" w:type="dxa"/>
          </w:tcPr>
          <w:p w14:paraId="69545D6D" w14:textId="01FD6323" w:rsidR="00510B8A" w:rsidRPr="001E43A8" w:rsidRDefault="00F81F7C" w:rsidP="00510B8A">
            <w:pPr>
              <w:jc w:val="center"/>
              <w:rPr>
                <w:rFonts w:cstheme="minorHAnsi"/>
                <w:sz w:val="20"/>
                <w:szCs w:val="20"/>
              </w:rPr>
            </w:pPr>
            <w:r w:rsidRPr="001E43A8">
              <w:rPr>
                <w:rFonts w:cstheme="minorHAnsi"/>
                <w:sz w:val="20"/>
                <w:szCs w:val="20"/>
              </w:rPr>
              <w:t>F-</w:t>
            </w:r>
            <w:r w:rsidR="00BE6426" w:rsidRPr="001E43A8">
              <w:rPr>
                <w:rFonts w:cstheme="minorHAnsi"/>
                <w:sz w:val="20"/>
                <w:szCs w:val="20"/>
              </w:rPr>
              <w:t>5</w:t>
            </w:r>
          </w:p>
        </w:tc>
        <w:tc>
          <w:tcPr>
            <w:tcW w:w="3051" w:type="dxa"/>
          </w:tcPr>
          <w:p w14:paraId="711BC3F8" w14:textId="38645943" w:rsidR="00510B8A" w:rsidRPr="001E43A8" w:rsidRDefault="00AC7FFD" w:rsidP="007854F0">
            <w:pPr>
              <w:rPr>
                <w:rFonts w:cstheme="minorHAnsi"/>
                <w:sz w:val="20"/>
                <w:szCs w:val="20"/>
              </w:rPr>
            </w:pPr>
            <w:r w:rsidRPr="001E43A8">
              <w:rPr>
                <w:rFonts w:cstheme="minorHAnsi"/>
                <w:i/>
                <w:iCs/>
                <w:sz w:val="20"/>
                <w:szCs w:val="20"/>
              </w:rPr>
              <w:t xml:space="preserve">Har risikofunksjonen </w:t>
            </w:r>
            <w:r w:rsidR="000150EB" w:rsidRPr="001E43A8">
              <w:rPr>
                <w:rFonts w:cstheme="minorHAnsi"/>
                <w:i/>
                <w:iCs/>
                <w:sz w:val="20"/>
                <w:szCs w:val="20"/>
              </w:rPr>
              <w:t xml:space="preserve">kompetanse til å </w:t>
            </w:r>
            <w:r w:rsidR="00047340" w:rsidRPr="001E43A8">
              <w:rPr>
                <w:rFonts w:cstheme="minorHAnsi"/>
                <w:i/>
                <w:iCs/>
                <w:sz w:val="20"/>
                <w:szCs w:val="20"/>
              </w:rPr>
              <w:t xml:space="preserve">realisere den </w:t>
            </w:r>
            <w:r w:rsidR="000F4404" w:rsidRPr="001E43A8">
              <w:rPr>
                <w:rFonts w:cstheme="minorHAnsi"/>
                <w:i/>
                <w:iCs/>
                <w:sz w:val="20"/>
                <w:szCs w:val="20"/>
              </w:rPr>
              <w:t>ambisjonen styret har satt for virksomhetens risikostyring</w:t>
            </w:r>
            <w:r w:rsidR="00510B8A" w:rsidRPr="001E43A8">
              <w:rPr>
                <w:rFonts w:cstheme="minorHAnsi"/>
                <w:i/>
                <w:iCs/>
                <w:sz w:val="20"/>
                <w:szCs w:val="20"/>
              </w:rPr>
              <w:t>?</w:t>
            </w:r>
            <w:r w:rsidR="00137476" w:rsidRPr="001E43A8">
              <w:rPr>
                <w:rFonts w:cstheme="minorHAnsi"/>
                <w:i/>
                <w:iCs/>
                <w:sz w:val="20"/>
                <w:szCs w:val="20"/>
              </w:rPr>
              <w:t xml:space="preserve"> </w:t>
            </w:r>
          </w:p>
        </w:tc>
        <w:tc>
          <w:tcPr>
            <w:tcW w:w="3194" w:type="dxa"/>
          </w:tcPr>
          <w:p w14:paraId="5D4118FB" w14:textId="72F68AA0" w:rsidR="00A83176" w:rsidRPr="001E43A8" w:rsidRDefault="00510B8A" w:rsidP="00032B0B">
            <w:pPr>
              <w:rPr>
                <w:rFonts w:cstheme="minorHAnsi"/>
                <w:sz w:val="20"/>
                <w:szCs w:val="20"/>
              </w:rPr>
            </w:pPr>
            <w:r w:rsidRPr="001E43A8">
              <w:rPr>
                <w:rFonts w:cstheme="minorHAnsi"/>
                <w:sz w:val="20"/>
                <w:szCs w:val="20"/>
              </w:rPr>
              <w:t xml:space="preserve">Styret bør sikre at </w:t>
            </w:r>
            <w:r w:rsidR="005A29BB" w:rsidRPr="001E43A8">
              <w:rPr>
                <w:rFonts w:cstheme="minorHAnsi"/>
                <w:sz w:val="20"/>
                <w:szCs w:val="20"/>
              </w:rPr>
              <w:t xml:space="preserve">funksjonen </w:t>
            </w:r>
            <w:r w:rsidR="008946F3" w:rsidRPr="001E43A8">
              <w:rPr>
                <w:rFonts w:cstheme="minorHAnsi"/>
                <w:sz w:val="20"/>
                <w:szCs w:val="20"/>
              </w:rPr>
              <w:t xml:space="preserve">er satt opp med </w:t>
            </w:r>
            <w:r w:rsidR="007E460E" w:rsidRPr="001E43A8">
              <w:rPr>
                <w:rFonts w:cstheme="minorHAnsi"/>
                <w:sz w:val="20"/>
                <w:szCs w:val="20"/>
              </w:rPr>
              <w:t xml:space="preserve">solid fagkompetanse </w:t>
            </w:r>
            <w:r w:rsidR="00A83176" w:rsidRPr="001E43A8">
              <w:rPr>
                <w:rFonts w:cstheme="minorHAnsi"/>
                <w:sz w:val="20"/>
                <w:szCs w:val="20"/>
              </w:rPr>
              <w:t xml:space="preserve">på </w:t>
            </w:r>
            <w:r w:rsidR="0059185F" w:rsidRPr="001E43A8">
              <w:rPr>
                <w:rFonts w:cstheme="minorHAnsi"/>
                <w:sz w:val="20"/>
                <w:szCs w:val="20"/>
              </w:rPr>
              <w:t xml:space="preserve">moderne risikostyring, </w:t>
            </w:r>
            <w:r w:rsidR="007E460E" w:rsidRPr="001E43A8">
              <w:rPr>
                <w:rFonts w:cstheme="minorHAnsi"/>
                <w:sz w:val="20"/>
                <w:szCs w:val="20"/>
              </w:rPr>
              <w:t>tilpasset virksomhetens sektor og</w:t>
            </w:r>
            <w:r w:rsidR="00C619BC" w:rsidRPr="001E43A8">
              <w:rPr>
                <w:rFonts w:cstheme="minorHAnsi"/>
                <w:sz w:val="20"/>
                <w:szCs w:val="20"/>
              </w:rPr>
              <w:t xml:space="preserve"> egenart. </w:t>
            </w:r>
          </w:p>
          <w:p w14:paraId="5139F3BC" w14:textId="11F6489D" w:rsidR="00510B8A" w:rsidRPr="001E43A8" w:rsidRDefault="00267677" w:rsidP="003D044B">
            <w:pPr>
              <w:spacing w:before="120"/>
              <w:rPr>
                <w:rFonts w:cstheme="minorHAnsi"/>
                <w:sz w:val="20"/>
                <w:szCs w:val="20"/>
              </w:rPr>
            </w:pPr>
            <w:r w:rsidRPr="001E43A8">
              <w:rPr>
                <w:rFonts w:cstheme="minorHAnsi"/>
                <w:sz w:val="20"/>
                <w:szCs w:val="20"/>
              </w:rPr>
              <w:t>D</w:t>
            </w:r>
            <w:r w:rsidR="00C619BC" w:rsidRPr="001E43A8">
              <w:rPr>
                <w:rFonts w:cstheme="minorHAnsi"/>
                <w:sz w:val="20"/>
                <w:szCs w:val="20"/>
              </w:rPr>
              <w:t xml:space="preserve">et </w:t>
            </w:r>
            <w:r w:rsidRPr="001E43A8">
              <w:rPr>
                <w:rFonts w:cstheme="minorHAnsi"/>
                <w:sz w:val="20"/>
                <w:szCs w:val="20"/>
              </w:rPr>
              <w:t>er</w:t>
            </w:r>
            <w:r w:rsidR="00B568C9" w:rsidRPr="001E43A8">
              <w:rPr>
                <w:rFonts w:cstheme="minorHAnsi"/>
                <w:sz w:val="20"/>
                <w:szCs w:val="20"/>
              </w:rPr>
              <w:t xml:space="preserve"> her</w:t>
            </w:r>
            <w:r w:rsidRPr="001E43A8">
              <w:rPr>
                <w:rFonts w:cstheme="minorHAnsi"/>
                <w:sz w:val="20"/>
                <w:szCs w:val="20"/>
              </w:rPr>
              <w:t xml:space="preserve"> </w:t>
            </w:r>
            <w:r w:rsidR="00C619BC" w:rsidRPr="001E43A8">
              <w:rPr>
                <w:rFonts w:cstheme="minorHAnsi"/>
                <w:sz w:val="20"/>
                <w:szCs w:val="20"/>
              </w:rPr>
              <w:t xml:space="preserve">avgjørende </w:t>
            </w:r>
            <w:r w:rsidR="00552814" w:rsidRPr="001E43A8">
              <w:rPr>
                <w:rFonts w:cstheme="minorHAnsi"/>
                <w:sz w:val="20"/>
                <w:szCs w:val="20"/>
              </w:rPr>
              <w:t xml:space="preserve">med </w:t>
            </w:r>
            <w:r w:rsidR="0027474F" w:rsidRPr="001E43A8">
              <w:rPr>
                <w:rFonts w:cstheme="minorHAnsi"/>
                <w:sz w:val="20"/>
                <w:szCs w:val="20"/>
              </w:rPr>
              <w:t>evne til å</w:t>
            </w:r>
            <w:r w:rsidR="00872876" w:rsidRPr="001E43A8">
              <w:rPr>
                <w:rFonts w:cstheme="minorHAnsi"/>
                <w:sz w:val="20"/>
                <w:szCs w:val="20"/>
              </w:rPr>
              <w:t xml:space="preserve"> tilføre verdi gjennom </w:t>
            </w:r>
            <w:r w:rsidR="00F46095" w:rsidRPr="001E43A8">
              <w:rPr>
                <w:rFonts w:cstheme="minorHAnsi"/>
                <w:sz w:val="20"/>
                <w:szCs w:val="20"/>
              </w:rPr>
              <w:t xml:space="preserve">å </w:t>
            </w:r>
            <w:r w:rsidR="00872876" w:rsidRPr="001E43A8">
              <w:rPr>
                <w:rFonts w:cstheme="minorHAnsi"/>
                <w:sz w:val="20"/>
                <w:szCs w:val="20"/>
              </w:rPr>
              <w:t>styrk</w:t>
            </w:r>
            <w:r w:rsidR="00F46095" w:rsidRPr="001E43A8">
              <w:rPr>
                <w:rFonts w:cstheme="minorHAnsi"/>
                <w:sz w:val="20"/>
                <w:szCs w:val="20"/>
              </w:rPr>
              <w:t>e</w:t>
            </w:r>
            <w:r w:rsidR="00872876" w:rsidRPr="001E43A8">
              <w:rPr>
                <w:rFonts w:cstheme="minorHAnsi"/>
                <w:sz w:val="20"/>
                <w:szCs w:val="20"/>
              </w:rPr>
              <w:t xml:space="preserve"> grunnlag</w:t>
            </w:r>
            <w:r w:rsidR="00F46095" w:rsidRPr="001E43A8">
              <w:rPr>
                <w:rFonts w:cstheme="minorHAnsi"/>
                <w:sz w:val="20"/>
                <w:szCs w:val="20"/>
              </w:rPr>
              <w:t>e</w:t>
            </w:r>
            <w:r w:rsidR="0027474F" w:rsidRPr="001E43A8">
              <w:rPr>
                <w:rFonts w:cstheme="minorHAnsi"/>
                <w:sz w:val="20"/>
                <w:szCs w:val="20"/>
              </w:rPr>
              <w:t>t</w:t>
            </w:r>
            <w:r w:rsidR="00872876" w:rsidRPr="001E43A8">
              <w:rPr>
                <w:rFonts w:cstheme="minorHAnsi"/>
                <w:sz w:val="20"/>
                <w:szCs w:val="20"/>
              </w:rPr>
              <w:t xml:space="preserve"> for </w:t>
            </w:r>
            <w:r w:rsidR="00F46095" w:rsidRPr="001E43A8">
              <w:rPr>
                <w:rFonts w:cstheme="minorHAnsi"/>
                <w:sz w:val="20"/>
                <w:szCs w:val="20"/>
              </w:rPr>
              <w:t>både strategiske og taktiske</w:t>
            </w:r>
            <w:r w:rsidR="00872876" w:rsidRPr="001E43A8">
              <w:rPr>
                <w:rFonts w:cstheme="minorHAnsi"/>
                <w:sz w:val="20"/>
                <w:szCs w:val="20"/>
              </w:rPr>
              <w:t xml:space="preserve"> beslutninger </w:t>
            </w:r>
            <w:r w:rsidR="00F46095" w:rsidRPr="001E43A8">
              <w:rPr>
                <w:rFonts w:cstheme="minorHAnsi"/>
                <w:sz w:val="20"/>
                <w:szCs w:val="20"/>
              </w:rPr>
              <w:t xml:space="preserve">– </w:t>
            </w:r>
            <w:r w:rsidR="008E319B" w:rsidRPr="001E43A8">
              <w:rPr>
                <w:rFonts w:cstheme="minorHAnsi"/>
                <w:sz w:val="20"/>
                <w:szCs w:val="20"/>
              </w:rPr>
              <w:t xml:space="preserve">på </w:t>
            </w:r>
            <w:r w:rsidR="00F46095" w:rsidRPr="001E43A8">
              <w:rPr>
                <w:rFonts w:cstheme="minorHAnsi"/>
                <w:sz w:val="20"/>
                <w:szCs w:val="20"/>
              </w:rPr>
              <w:t>a</w:t>
            </w:r>
            <w:r w:rsidR="00872876" w:rsidRPr="001E43A8">
              <w:rPr>
                <w:rFonts w:cstheme="minorHAnsi"/>
                <w:sz w:val="20"/>
                <w:szCs w:val="20"/>
              </w:rPr>
              <w:t>lle</w:t>
            </w:r>
            <w:r w:rsidRPr="001E43A8">
              <w:rPr>
                <w:rFonts w:cstheme="minorHAnsi"/>
                <w:sz w:val="20"/>
                <w:szCs w:val="20"/>
              </w:rPr>
              <w:t xml:space="preserve"> </w:t>
            </w:r>
            <w:r w:rsidR="001B34B8" w:rsidRPr="001E43A8">
              <w:rPr>
                <w:rFonts w:cstheme="minorHAnsi"/>
                <w:sz w:val="20"/>
                <w:szCs w:val="20"/>
              </w:rPr>
              <w:t>nivåer i virksomheten</w:t>
            </w:r>
            <w:r w:rsidR="00F46095" w:rsidRPr="001E43A8">
              <w:rPr>
                <w:rFonts w:cstheme="minorHAnsi"/>
                <w:sz w:val="20"/>
                <w:szCs w:val="20"/>
              </w:rPr>
              <w:t xml:space="preserve">. </w:t>
            </w:r>
          </w:p>
        </w:tc>
        <w:tc>
          <w:tcPr>
            <w:tcW w:w="3194" w:type="dxa"/>
          </w:tcPr>
          <w:p w14:paraId="374849D7" w14:textId="233E0D6B" w:rsidR="00CC1B85" w:rsidRPr="001E43A8" w:rsidRDefault="00510B8A" w:rsidP="5F25F778">
            <w:pPr>
              <w:spacing w:before="80"/>
              <w:rPr>
                <w:rFonts w:cstheme="minorHAnsi"/>
                <w:sz w:val="20"/>
                <w:szCs w:val="20"/>
              </w:rPr>
            </w:pPr>
            <w:r w:rsidRPr="001E43A8">
              <w:rPr>
                <w:rFonts w:cstheme="minorHAnsi"/>
                <w:sz w:val="20"/>
                <w:szCs w:val="20"/>
              </w:rPr>
              <w:t>Temaark A.7 Kompetansekrav til risikofunksjonen</w:t>
            </w:r>
            <w:r w:rsidR="0057741B">
              <w:rPr>
                <w:rFonts w:cstheme="minorHAnsi"/>
                <w:sz w:val="20"/>
                <w:szCs w:val="20"/>
              </w:rPr>
              <w:t xml:space="preserve"> </w:t>
            </w:r>
            <w:r w:rsidR="0057741B" w:rsidRPr="001E43A8">
              <w:rPr>
                <w:rFonts w:cstheme="minorHAnsi"/>
                <w:sz w:val="20"/>
                <w:szCs w:val="20"/>
              </w:rPr>
              <w:t>[lenke kommer]</w:t>
            </w:r>
          </w:p>
        </w:tc>
      </w:tr>
      <w:tr w:rsidR="00340591" w:rsidRPr="001E43A8" w14:paraId="3DD435EF" w14:textId="77777777" w:rsidTr="0076190B">
        <w:tc>
          <w:tcPr>
            <w:tcW w:w="846" w:type="dxa"/>
          </w:tcPr>
          <w:p w14:paraId="4D5B90F5" w14:textId="17138B0F" w:rsidR="00510B8A" w:rsidRPr="001E43A8" w:rsidRDefault="00F81F7C" w:rsidP="00510B8A">
            <w:pPr>
              <w:jc w:val="center"/>
              <w:rPr>
                <w:rFonts w:cstheme="minorHAnsi"/>
                <w:sz w:val="20"/>
                <w:szCs w:val="20"/>
              </w:rPr>
            </w:pPr>
            <w:r w:rsidRPr="001E43A8">
              <w:rPr>
                <w:rFonts w:cstheme="minorHAnsi"/>
                <w:sz w:val="20"/>
                <w:szCs w:val="20"/>
              </w:rPr>
              <w:t>F-</w:t>
            </w:r>
            <w:r w:rsidR="00BE6426" w:rsidRPr="001E43A8">
              <w:rPr>
                <w:rFonts w:cstheme="minorHAnsi"/>
                <w:sz w:val="20"/>
                <w:szCs w:val="20"/>
              </w:rPr>
              <w:t>6</w:t>
            </w:r>
          </w:p>
        </w:tc>
        <w:tc>
          <w:tcPr>
            <w:tcW w:w="3051" w:type="dxa"/>
          </w:tcPr>
          <w:p w14:paraId="23794A13" w14:textId="7CC11F40" w:rsidR="00510B8A" w:rsidRPr="001E43A8" w:rsidRDefault="00510B8A" w:rsidP="007854F0">
            <w:pPr>
              <w:rPr>
                <w:rFonts w:cstheme="minorHAnsi"/>
                <w:i/>
                <w:iCs/>
                <w:sz w:val="20"/>
                <w:szCs w:val="20"/>
              </w:rPr>
            </w:pPr>
            <w:r w:rsidRPr="001E43A8">
              <w:rPr>
                <w:rFonts w:cstheme="minorHAnsi"/>
                <w:i/>
                <w:iCs/>
                <w:sz w:val="20"/>
                <w:szCs w:val="20"/>
              </w:rPr>
              <w:t xml:space="preserve">Hvordan sørger virksomheten for å vedlikeholde fagkompetansen på </w:t>
            </w:r>
            <w:r w:rsidRPr="001E43A8">
              <w:rPr>
                <w:rFonts w:cstheme="minorHAnsi"/>
                <w:i/>
                <w:iCs/>
                <w:sz w:val="20"/>
                <w:szCs w:val="20"/>
              </w:rPr>
              <w:lastRenderedPageBreak/>
              <w:t>risikostyring, og videreutvikle metoder og teknikker?</w:t>
            </w:r>
            <w:r w:rsidR="00137476" w:rsidRPr="001E43A8">
              <w:rPr>
                <w:rFonts w:cstheme="minorHAnsi"/>
                <w:i/>
                <w:iCs/>
                <w:sz w:val="20"/>
                <w:szCs w:val="20"/>
              </w:rPr>
              <w:t xml:space="preserve"> </w:t>
            </w:r>
          </w:p>
        </w:tc>
        <w:tc>
          <w:tcPr>
            <w:tcW w:w="3194" w:type="dxa"/>
          </w:tcPr>
          <w:p w14:paraId="7F1B6D2D" w14:textId="7C3D0134" w:rsidR="00510B8A" w:rsidRPr="001E43A8" w:rsidRDefault="00510B8A" w:rsidP="002E175B">
            <w:pPr>
              <w:rPr>
                <w:rFonts w:cstheme="minorHAnsi"/>
                <w:sz w:val="20"/>
                <w:szCs w:val="20"/>
              </w:rPr>
            </w:pPr>
            <w:r w:rsidRPr="001E43A8">
              <w:rPr>
                <w:rFonts w:cstheme="minorHAnsi"/>
                <w:sz w:val="20"/>
                <w:szCs w:val="20"/>
              </w:rPr>
              <w:lastRenderedPageBreak/>
              <w:t xml:space="preserve">Styret bør sikre at virksomheten har en oppdatert kompetansestrategi </w:t>
            </w:r>
            <w:r w:rsidRPr="001E43A8">
              <w:rPr>
                <w:rFonts w:cstheme="minorHAnsi"/>
                <w:sz w:val="20"/>
                <w:szCs w:val="20"/>
              </w:rPr>
              <w:lastRenderedPageBreak/>
              <w:t xml:space="preserve">for risikofunksjonen, og regelmessig be om status på denne. </w:t>
            </w:r>
          </w:p>
        </w:tc>
        <w:tc>
          <w:tcPr>
            <w:tcW w:w="3194" w:type="dxa"/>
          </w:tcPr>
          <w:p w14:paraId="5A3852FA" w14:textId="42CDC9D1" w:rsidR="00510B8A" w:rsidRPr="001E43A8" w:rsidRDefault="00510B8A" w:rsidP="00BB6DC1">
            <w:pPr>
              <w:rPr>
                <w:rFonts w:cstheme="minorHAnsi"/>
                <w:sz w:val="20"/>
                <w:szCs w:val="20"/>
              </w:rPr>
            </w:pPr>
          </w:p>
        </w:tc>
      </w:tr>
      <w:tr w:rsidR="00340591" w:rsidRPr="001E43A8" w14:paraId="0E257CE6" w14:textId="77777777" w:rsidTr="0076190B">
        <w:trPr>
          <w:trHeight w:val="300"/>
        </w:trPr>
        <w:tc>
          <w:tcPr>
            <w:tcW w:w="846" w:type="dxa"/>
          </w:tcPr>
          <w:p w14:paraId="4EB28E33" w14:textId="6A644D0A" w:rsidR="00510B8A" w:rsidRPr="001E43A8" w:rsidRDefault="00F81F7C" w:rsidP="00510B8A">
            <w:pPr>
              <w:jc w:val="center"/>
              <w:rPr>
                <w:rFonts w:eastAsiaTheme="minorEastAsia" w:cstheme="minorHAnsi"/>
                <w:sz w:val="20"/>
                <w:szCs w:val="20"/>
              </w:rPr>
            </w:pPr>
            <w:r w:rsidRPr="001E43A8">
              <w:rPr>
                <w:rFonts w:eastAsiaTheme="minorEastAsia" w:cstheme="minorHAnsi"/>
                <w:sz w:val="20"/>
                <w:szCs w:val="20"/>
              </w:rPr>
              <w:t>F-</w:t>
            </w:r>
            <w:r w:rsidR="00BE6426" w:rsidRPr="001E43A8">
              <w:rPr>
                <w:rFonts w:eastAsiaTheme="minorEastAsia" w:cstheme="minorHAnsi"/>
                <w:sz w:val="20"/>
                <w:szCs w:val="20"/>
              </w:rPr>
              <w:t>7</w:t>
            </w:r>
          </w:p>
        </w:tc>
        <w:tc>
          <w:tcPr>
            <w:tcW w:w="3051" w:type="dxa"/>
            <w:shd w:val="clear" w:color="auto" w:fill="auto"/>
          </w:tcPr>
          <w:p w14:paraId="7B679279" w14:textId="1425E091" w:rsidR="00510B8A" w:rsidRPr="001E43A8" w:rsidRDefault="00510B8A" w:rsidP="007854F0">
            <w:pPr>
              <w:rPr>
                <w:rFonts w:eastAsiaTheme="minorEastAsia" w:cstheme="minorHAnsi"/>
                <w:i/>
                <w:iCs/>
                <w:sz w:val="20"/>
                <w:szCs w:val="20"/>
                <w:highlight w:val="yellow"/>
              </w:rPr>
            </w:pPr>
            <w:r w:rsidRPr="001E43A8">
              <w:rPr>
                <w:rFonts w:eastAsiaTheme="minorEastAsia" w:cstheme="minorHAnsi"/>
                <w:i/>
                <w:iCs/>
                <w:sz w:val="20"/>
                <w:szCs w:val="20"/>
              </w:rPr>
              <w:t xml:space="preserve">Hvordan </w:t>
            </w:r>
            <w:r w:rsidR="00903738" w:rsidRPr="001E43A8">
              <w:rPr>
                <w:rFonts w:eastAsiaTheme="minorEastAsia" w:cstheme="minorHAnsi"/>
                <w:i/>
                <w:iCs/>
                <w:sz w:val="20"/>
                <w:szCs w:val="20"/>
              </w:rPr>
              <w:t>samordner</w:t>
            </w:r>
            <w:r w:rsidRPr="001E43A8">
              <w:rPr>
                <w:rFonts w:eastAsiaTheme="minorEastAsia" w:cstheme="minorHAnsi"/>
                <w:i/>
                <w:iCs/>
                <w:sz w:val="20"/>
                <w:szCs w:val="20"/>
              </w:rPr>
              <w:t xml:space="preserve"> risiko</w:t>
            </w:r>
            <w:r w:rsidR="00743A36" w:rsidRPr="001E43A8">
              <w:rPr>
                <w:rFonts w:eastAsiaTheme="minorEastAsia" w:cstheme="minorHAnsi"/>
                <w:i/>
                <w:iCs/>
                <w:sz w:val="20"/>
                <w:szCs w:val="20"/>
              </w:rPr>
              <w:softHyphen/>
            </w:r>
            <w:r w:rsidRPr="001E43A8">
              <w:rPr>
                <w:rFonts w:eastAsiaTheme="minorEastAsia" w:cstheme="minorHAnsi"/>
                <w:i/>
                <w:iCs/>
                <w:sz w:val="20"/>
                <w:szCs w:val="20"/>
              </w:rPr>
              <w:t xml:space="preserve">funksjonen sitt arbeid med andre </w:t>
            </w:r>
            <w:r w:rsidR="00827968" w:rsidRPr="001E43A8">
              <w:rPr>
                <w:rFonts w:eastAsiaTheme="minorEastAsia" w:cstheme="minorHAnsi"/>
                <w:i/>
                <w:iCs/>
                <w:sz w:val="20"/>
                <w:szCs w:val="20"/>
              </w:rPr>
              <w:t>styrings</w:t>
            </w:r>
            <w:r w:rsidRPr="001E43A8">
              <w:rPr>
                <w:rFonts w:eastAsiaTheme="minorEastAsia" w:cstheme="minorHAnsi"/>
                <w:i/>
                <w:iCs/>
                <w:sz w:val="20"/>
                <w:szCs w:val="20"/>
              </w:rPr>
              <w:t xml:space="preserve">funksjoner </w:t>
            </w:r>
            <w:r w:rsidR="00827968" w:rsidRPr="001E43A8">
              <w:rPr>
                <w:rFonts w:eastAsiaTheme="minorEastAsia" w:cstheme="minorHAnsi"/>
                <w:i/>
                <w:iCs/>
                <w:sz w:val="20"/>
                <w:szCs w:val="20"/>
              </w:rPr>
              <w:t>i virksomheten?</w:t>
            </w:r>
          </w:p>
        </w:tc>
        <w:tc>
          <w:tcPr>
            <w:tcW w:w="3194" w:type="dxa"/>
            <w:shd w:val="clear" w:color="auto" w:fill="auto"/>
          </w:tcPr>
          <w:p w14:paraId="4F6B2E55" w14:textId="2CA7B802" w:rsidR="00510B8A" w:rsidRPr="001E43A8" w:rsidRDefault="00B47FA0">
            <w:pPr>
              <w:rPr>
                <w:rFonts w:cstheme="minorHAnsi"/>
                <w:sz w:val="20"/>
                <w:szCs w:val="20"/>
              </w:rPr>
            </w:pPr>
            <w:r w:rsidRPr="001E43A8">
              <w:rPr>
                <w:rFonts w:cstheme="minorHAnsi"/>
                <w:sz w:val="20"/>
                <w:szCs w:val="20"/>
              </w:rPr>
              <w:t xml:space="preserve">Styret bør sikre at </w:t>
            </w:r>
            <w:r w:rsidR="009322DB" w:rsidRPr="001E43A8">
              <w:rPr>
                <w:rFonts w:cstheme="minorHAnsi"/>
                <w:sz w:val="20"/>
                <w:szCs w:val="20"/>
              </w:rPr>
              <w:t>ris</w:t>
            </w:r>
            <w:r w:rsidR="008F2A17" w:rsidRPr="001E43A8">
              <w:rPr>
                <w:rFonts w:cstheme="minorHAnsi"/>
                <w:sz w:val="20"/>
                <w:szCs w:val="20"/>
              </w:rPr>
              <w:t>i</w:t>
            </w:r>
            <w:r w:rsidR="009322DB" w:rsidRPr="001E43A8">
              <w:rPr>
                <w:rFonts w:cstheme="minorHAnsi"/>
                <w:sz w:val="20"/>
                <w:szCs w:val="20"/>
              </w:rPr>
              <w:t xml:space="preserve">kofunksjonen </w:t>
            </w:r>
            <w:r w:rsidR="008F2A17" w:rsidRPr="001E43A8">
              <w:rPr>
                <w:rFonts w:cstheme="minorHAnsi"/>
                <w:sz w:val="20"/>
                <w:szCs w:val="20"/>
              </w:rPr>
              <w:t xml:space="preserve">i større virksomheter </w:t>
            </w:r>
            <w:r w:rsidR="00DF4952" w:rsidRPr="001E43A8">
              <w:rPr>
                <w:rFonts w:cstheme="minorHAnsi"/>
                <w:sz w:val="20"/>
                <w:szCs w:val="20"/>
              </w:rPr>
              <w:t>samordner</w:t>
            </w:r>
            <w:r w:rsidR="008F2A17" w:rsidRPr="001E43A8">
              <w:rPr>
                <w:rFonts w:cstheme="minorHAnsi"/>
                <w:sz w:val="20"/>
                <w:szCs w:val="20"/>
              </w:rPr>
              <w:t xml:space="preserve"> sin aktivitet</w:t>
            </w:r>
            <w:r w:rsidR="00DF4952" w:rsidRPr="001E43A8">
              <w:rPr>
                <w:rFonts w:cstheme="minorHAnsi"/>
                <w:sz w:val="20"/>
                <w:szCs w:val="20"/>
              </w:rPr>
              <w:t xml:space="preserve"> </w:t>
            </w:r>
            <w:r w:rsidR="00D37778" w:rsidRPr="001E43A8">
              <w:rPr>
                <w:rFonts w:cstheme="minorHAnsi"/>
                <w:sz w:val="20"/>
                <w:szCs w:val="20"/>
              </w:rPr>
              <w:t xml:space="preserve">med andre </w:t>
            </w:r>
            <w:r w:rsidR="008F2A17" w:rsidRPr="001E43A8">
              <w:rPr>
                <w:rFonts w:cstheme="minorHAnsi"/>
                <w:sz w:val="20"/>
                <w:szCs w:val="20"/>
              </w:rPr>
              <w:t>stabs- og støtte</w:t>
            </w:r>
            <w:r w:rsidR="00B17E52" w:rsidRPr="001E43A8">
              <w:rPr>
                <w:rFonts w:cstheme="minorHAnsi"/>
                <w:sz w:val="20"/>
                <w:szCs w:val="20"/>
              </w:rPr>
              <w:softHyphen/>
            </w:r>
            <w:r w:rsidR="008F2A17" w:rsidRPr="001E43A8">
              <w:rPr>
                <w:rFonts w:cstheme="minorHAnsi"/>
                <w:sz w:val="20"/>
                <w:szCs w:val="20"/>
              </w:rPr>
              <w:t>funksjoner</w:t>
            </w:r>
            <w:r w:rsidRPr="001E43A8">
              <w:rPr>
                <w:rFonts w:cstheme="minorHAnsi"/>
                <w:sz w:val="20"/>
                <w:szCs w:val="20"/>
              </w:rPr>
              <w:t>, som etterlevelse/ Compliance-funksjoner, personvern</w:t>
            </w:r>
            <w:r w:rsidR="00B17E52" w:rsidRPr="001E43A8">
              <w:rPr>
                <w:rFonts w:cstheme="minorHAnsi"/>
                <w:sz w:val="20"/>
                <w:szCs w:val="20"/>
              </w:rPr>
              <w:softHyphen/>
            </w:r>
            <w:r w:rsidRPr="001E43A8">
              <w:rPr>
                <w:rFonts w:cstheme="minorHAnsi"/>
                <w:sz w:val="20"/>
                <w:szCs w:val="20"/>
              </w:rPr>
              <w:t>ombud, kvalitetsrevisjon og intern</w:t>
            </w:r>
            <w:r w:rsidR="00B17E52" w:rsidRPr="001E43A8">
              <w:rPr>
                <w:rFonts w:cstheme="minorHAnsi"/>
                <w:sz w:val="20"/>
                <w:szCs w:val="20"/>
              </w:rPr>
              <w:softHyphen/>
            </w:r>
            <w:r w:rsidRPr="001E43A8">
              <w:rPr>
                <w:rFonts w:cstheme="minorHAnsi"/>
                <w:sz w:val="20"/>
                <w:szCs w:val="20"/>
              </w:rPr>
              <w:t>revisjon</w:t>
            </w:r>
            <w:r w:rsidR="008F2A17" w:rsidRPr="001E43A8">
              <w:rPr>
                <w:rFonts w:cstheme="minorHAnsi"/>
                <w:sz w:val="20"/>
                <w:szCs w:val="20"/>
              </w:rPr>
              <w:t xml:space="preserve">. </w:t>
            </w:r>
            <w:r w:rsidR="00EA529F" w:rsidRPr="001E43A8">
              <w:rPr>
                <w:rFonts w:cstheme="minorHAnsi"/>
                <w:sz w:val="20"/>
                <w:szCs w:val="20"/>
              </w:rPr>
              <w:t xml:space="preserve">Målet </w:t>
            </w:r>
            <w:r w:rsidR="003C281D" w:rsidRPr="001E43A8">
              <w:rPr>
                <w:rFonts w:cstheme="minorHAnsi"/>
                <w:sz w:val="20"/>
                <w:szCs w:val="20"/>
              </w:rPr>
              <w:t>må være</w:t>
            </w:r>
            <w:r w:rsidR="00EA529F" w:rsidRPr="001E43A8">
              <w:rPr>
                <w:rFonts w:cstheme="minorHAnsi"/>
                <w:sz w:val="20"/>
                <w:szCs w:val="20"/>
              </w:rPr>
              <w:t xml:space="preserve"> å optimal</w:t>
            </w:r>
            <w:r w:rsidR="00B17E52" w:rsidRPr="001E43A8">
              <w:rPr>
                <w:rFonts w:cstheme="minorHAnsi"/>
                <w:sz w:val="20"/>
                <w:szCs w:val="20"/>
              </w:rPr>
              <w:softHyphen/>
            </w:r>
            <w:r w:rsidR="00EA529F" w:rsidRPr="001E43A8">
              <w:rPr>
                <w:rFonts w:cstheme="minorHAnsi"/>
                <w:sz w:val="20"/>
                <w:szCs w:val="20"/>
              </w:rPr>
              <w:t xml:space="preserve">isere ressursbruken og den samlede nytteverdien for virksomheten. </w:t>
            </w:r>
          </w:p>
        </w:tc>
        <w:tc>
          <w:tcPr>
            <w:tcW w:w="3194" w:type="dxa"/>
            <w:shd w:val="clear" w:color="auto" w:fill="auto"/>
          </w:tcPr>
          <w:p w14:paraId="678C9D44" w14:textId="11553207" w:rsidR="00AA2219" w:rsidRPr="001E43A8" w:rsidRDefault="007D2FF3">
            <w:pPr>
              <w:rPr>
                <w:rFonts w:cstheme="minorHAnsi"/>
                <w:sz w:val="20"/>
                <w:szCs w:val="20"/>
              </w:rPr>
            </w:pPr>
            <w:r w:rsidRPr="001E43A8">
              <w:rPr>
                <w:rFonts w:cstheme="minorHAnsi"/>
                <w:sz w:val="20"/>
                <w:szCs w:val="20"/>
              </w:rPr>
              <w:t>IIA Norges «Helhetlig risikostyring – en veileder for risikofunksjonen (2024)»</w:t>
            </w:r>
            <w:r w:rsidR="00296ECE" w:rsidRPr="001E43A8">
              <w:rPr>
                <w:rFonts w:cstheme="minorHAnsi"/>
                <w:sz w:val="20"/>
                <w:szCs w:val="20"/>
              </w:rPr>
              <w:t>, punkt 2.6</w:t>
            </w:r>
          </w:p>
          <w:p w14:paraId="5DDD4ED0" w14:textId="0F14AE81" w:rsidR="00510B8A" w:rsidRPr="001E43A8" w:rsidRDefault="00AA07E9" w:rsidP="007D2FF3">
            <w:pPr>
              <w:spacing w:before="120"/>
              <w:rPr>
                <w:rFonts w:cstheme="minorHAnsi"/>
                <w:sz w:val="20"/>
                <w:szCs w:val="20"/>
              </w:rPr>
            </w:pPr>
            <w:r w:rsidRPr="001E43A8">
              <w:rPr>
                <w:rFonts w:cstheme="minorHAnsi"/>
                <w:sz w:val="20"/>
                <w:szCs w:val="20"/>
              </w:rPr>
              <w:t>(</w:t>
            </w:r>
            <w:r w:rsidR="007D2FF3" w:rsidRPr="001E43A8">
              <w:rPr>
                <w:rFonts w:cstheme="minorHAnsi"/>
                <w:sz w:val="20"/>
                <w:szCs w:val="20"/>
              </w:rPr>
              <w:t>E</w:t>
            </w:r>
            <w:r w:rsidR="00510B8A" w:rsidRPr="001E43A8">
              <w:rPr>
                <w:rFonts w:cstheme="minorHAnsi"/>
                <w:sz w:val="20"/>
                <w:szCs w:val="20"/>
              </w:rPr>
              <w:t>v</w:t>
            </w:r>
            <w:r w:rsidR="00C07009" w:rsidRPr="001E43A8">
              <w:rPr>
                <w:rFonts w:cstheme="minorHAnsi"/>
                <w:sz w:val="20"/>
                <w:szCs w:val="20"/>
              </w:rPr>
              <w:t>entuelt nytt</w:t>
            </w:r>
            <w:r w:rsidR="00510B8A" w:rsidRPr="001E43A8">
              <w:rPr>
                <w:rFonts w:cstheme="minorHAnsi"/>
                <w:sz w:val="20"/>
                <w:szCs w:val="20"/>
              </w:rPr>
              <w:t xml:space="preserve"> </w:t>
            </w:r>
            <w:r w:rsidR="00CA6F99" w:rsidRPr="001E43A8">
              <w:rPr>
                <w:rFonts w:cstheme="minorHAnsi"/>
                <w:sz w:val="20"/>
                <w:szCs w:val="20"/>
              </w:rPr>
              <w:t>temaark</w:t>
            </w:r>
            <w:r w:rsidR="00510B8A" w:rsidRPr="001E43A8">
              <w:rPr>
                <w:rFonts w:cstheme="minorHAnsi"/>
                <w:sz w:val="20"/>
                <w:szCs w:val="20"/>
              </w:rPr>
              <w:t xml:space="preserve"> om </w:t>
            </w:r>
            <w:r w:rsidR="00CA6F99" w:rsidRPr="001E43A8">
              <w:rPr>
                <w:rFonts w:cstheme="minorHAnsi"/>
                <w:sz w:val="20"/>
                <w:szCs w:val="20"/>
              </w:rPr>
              <w:br/>
            </w:r>
            <w:r w:rsidR="00C07009" w:rsidRPr="001E43A8">
              <w:rPr>
                <w:rFonts w:cstheme="minorHAnsi"/>
                <w:sz w:val="20"/>
                <w:szCs w:val="20"/>
              </w:rPr>
              <w:t>«L</w:t>
            </w:r>
            <w:r w:rsidR="00510B8A" w:rsidRPr="001E43A8">
              <w:rPr>
                <w:rFonts w:cstheme="minorHAnsi"/>
                <w:sz w:val="20"/>
                <w:szCs w:val="20"/>
              </w:rPr>
              <w:t>egal compliance</w:t>
            </w:r>
            <w:r w:rsidR="00C07009" w:rsidRPr="001E43A8">
              <w:rPr>
                <w:rFonts w:cstheme="minorHAnsi"/>
                <w:sz w:val="20"/>
                <w:szCs w:val="20"/>
              </w:rPr>
              <w:t>»</w:t>
            </w:r>
            <w:r w:rsidR="00510B8A" w:rsidRPr="001E43A8">
              <w:rPr>
                <w:rFonts w:cstheme="minorHAnsi"/>
                <w:sz w:val="20"/>
                <w:szCs w:val="20"/>
              </w:rPr>
              <w:t xml:space="preserve"> og </w:t>
            </w:r>
            <w:r w:rsidR="00C07009" w:rsidRPr="001E43A8">
              <w:rPr>
                <w:rFonts w:cstheme="minorHAnsi"/>
                <w:sz w:val="20"/>
                <w:szCs w:val="20"/>
              </w:rPr>
              <w:t>«M</w:t>
            </w:r>
            <w:r w:rsidR="00510B8A" w:rsidRPr="001E43A8">
              <w:rPr>
                <w:rFonts w:cstheme="minorHAnsi"/>
                <w:sz w:val="20"/>
                <w:szCs w:val="20"/>
              </w:rPr>
              <w:t>arket compliance</w:t>
            </w:r>
            <w:r w:rsidR="00C07009" w:rsidRPr="001E43A8">
              <w:rPr>
                <w:rFonts w:cstheme="minorHAnsi"/>
                <w:sz w:val="20"/>
                <w:szCs w:val="20"/>
              </w:rPr>
              <w:t>»</w:t>
            </w:r>
            <w:r w:rsidR="00510B8A" w:rsidRPr="001E43A8">
              <w:rPr>
                <w:rFonts w:cstheme="minorHAnsi"/>
                <w:sz w:val="20"/>
                <w:szCs w:val="20"/>
              </w:rPr>
              <w:t>?</w:t>
            </w:r>
            <w:r w:rsidRPr="001E43A8">
              <w:rPr>
                <w:rFonts w:cstheme="minorHAnsi"/>
                <w:sz w:val="20"/>
                <w:szCs w:val="20"/>
              </w:rPr>
              <w:t>)</w:t>
            </w:r>
            <w:r w:rsidR="000831FD">
              <w:rPr>
                <w:rFonts w:cstheme="minorHAnsi"/>
                <w:sz w:val="20"/>
                <w:szCs w:val="20"/>
              </w:rPr>
              <w:t xml:space="preserve"> - eller oppdatering av veileder for Compliance funksjonen?</w:t>
            </w:r>
          </w:p>
        </w:tc>
      </w:tr>
    </w:tbl>
    <w:p w14:paraId="512B4ACA" w14:textId="2DB34F32" w:rsidR="00904FD8" w:rsidRPr="00A74AD9" w:rsidRDefault="00904FD8" w:rsidP="00824BF6">
      <w:pPr>
        <w:rPr>
          <w:rFonts w:cstheme="minorHAnsi"/>
          <w:sz w:val="20"/>
          <w:szCs w:val="20"/>
        </w:rPr>
      </w:pPr>
    </w:p>
    <w:sectPr w:rsidR="00904FD8" w:rsidRPr="00A74AD9" w:rsidSect="00E82E73">
      <w:footerReference w:type="default" r:id="rId3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83391" w14:textId="77777777" w:rsidR="006C03EE" w:rsidRDefault="006C03EE" w:rsidP="00BB6891">
      <w:pPr>
        <w:spacing w:after="0" w:line="240" w:lineRule="auto"/>
      </w:pPr>
      <w:r>
        <w:separator/>
      </w:r>
    </w:p>
  </w:endnote>
  <w:endnote w:type="continuationSeparator" w:id="0">
    <w:p w14:paraId="039F17C3" w14:textId="77777777" w:rsidR="006C03EE" w:rsidRDefault="006C03EE" w:rsidP="00BB6891">
      <w:pPr>
        <w:spacing w:after="0" w:line="240" w:lineRule="auto"/>
      </w:pPr>
      <w:r>
        <w:continuationSeparator/>
      </w:r>
    </w:p>
  </w:endnote>
  <w:endnote w:type="continuationNotice" w:id="1">
    <w:p w14:paraId="24B33D75" w14:textId="77777777" w:rsidR="006C03EE" w:rsidRDefault="006C03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jensidige Type">
    <w:altName w:val="Calibri"/>
    <w:charset w:val="00"/>
    <w:family w:val="auto"/>
    <w:pitch w:val="variable"/>
    <w:sig w:usb0="A000023F" w:usb1="4000005B" w:usb2="00000000" w:usb3="00000000" w:csb0="000000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1471248"/>
      <w:docPartObj>
        <w:docPartGallery w:val="Page Numbers (Bottom of Page)"/>
        <w:docPartUnique/>
      </w:docPartObj>
    </w:sdtPr>
    <w:sdtEndPr/>
    <w:sdtContent>
      <w:p w14:paraId="7C1997C8" w14:textId="4CED995B" w:rsidR="00442741" w:rsidRDefault="00442741">
        <w:pPr>
          <w:pStyle w:val="Bunnteks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6DDAB" w14:textId="77777777" w:rsidR="006C03EE" w:rsidRDefault="006C03EE" w:rsidP="00BB6891">
      <w:pPr>
        <w:spacing w:after="0" w:line="240" w:lineRule="auto"/>
      </w:pPr>
      <w:r>
        <w:separator/>
      </w:r>
    </w:p>
  </w:footnote>
  <w:footnote w:type="continuationSeparator" w:id="0">
    <w:p w14:paraId="66457D46" w14:textId="77777777" w:rsidR="006C03EE" w:rsidRDefault="006C03EE" w:rsidP="00BB6891">
      <w:pPr>
        <w:spacing w:after="0" w:line="240" w:lineRule="auto"/>
      </w:pPr>
      <w:r>
        <w:continuationSeparator/>
      </w:r>
    </w:p>
  </w:footnote>
  <w:footnote w:type="continuationNotice" w:id="1">
    <w:p w14:paraId="4805F536" w14:textId="77777777" w:rsidR="006C03EE" w:rsidRDefault="006C03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902DBDA"/>
    <w:lvl w:ilvl="0">
      <w:start w:val="1"/>
      <w:numFmt w:val="decimal"/>
      <w:pStyle w:val="Nummerertliste"/>
      <w:lvlText w:val="%1."/>
      <w:lvlJc w:val="left"/>
      <w:pPr>
        <w:tabs>
          <w:tab w:val="num" w:pos="360"/>
        </w:tabs>
        <w:ind w:left="360" w:hanging="360"/>
      </w:pPr>
    </w:lvl>
  </w:abstractNum>
  <w:abstractNum w:abstractNumId="1" w15:restartNumberingAfterBreak="0">
    <w:nsid w:val="FFFFFF89"/>
    <w:multiLevelType w:val="singleLevel"/>
    <w:tmpl w:val="D28272E8"/>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51B7BB8"/>
    <w:multiLevelType w:val="hybridMultilevel"/>
    <w:tmpl w:val="999C94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2A742F"/>
    <w:multiLevelType w:val="hybridMultilevel"/>
    <w:tmpl w:val="EB4A1F5A"/>
    <w:lvl w:ilvl="0" w:tplc="3252E1CA">
      <w:start w:val="1"/>
      <w:numFmt w:val="decimal"/>
      <w:lvlText w:val="%1."/>
      <w:lvlJc w:val="left"/>
      <w:pPr>
        <w:ind w:left="720" w:hanging="360"/>
      </w:pPr>
    </w:lvl>
    <w:lvl w:ilvl="1" w:tplc="C412844C">
      <w:start w:val="1"/>
      <w:numFmt w:val="lowerLetter"/>
      <w:lvlText w:val="%2."/>
      <w:lvlJc w:val="left"/>
      <w:pPr>
        <w:ind w:left="1440" w:hanging="360"/>
      </w:pPr>
    </w:lvl>
    <w:lvl w:ilvl="2" w:tplc="FADECB6E">
      <w:start w:val="1"/>
      <w:numFmt w:val="lowerRoman"/>
      <w:lvlText w:val="%3."/>
      <w:lvlJc w:val="right"/>
      <w:pPr>
        <w:ind w:left="2160" w:hanging="180"/>
      </w:pPr>
    </w:lvl>
    <w:lvl w:ilvl="3" w:tplc="F9BAEC74">
      <w:start w:val="1"/>
      <w:numFmt w:val="decimal"/>
      <w:lvlText w:val="%4."/>
      <w:lvlJc w:val="left"/>
      <w:pPr>
        <w:ind w:left="2880" w:hanging="360"/>
      </w:pPr>
    </w:lvl>
    <w:lvl w:ilvl="4" w:tplc="E0666784">
      <w:start w:val="1"/>
      <w:numFmt w:val="lowerLetter"/>
      <w:lvlText w:val="%5."/>
      <w:lvlJc w:val="left"/>
      <w:pPr>
        <w:ind w:left="3600" w:hanging="360"/>
      </w:pPr>
    </w:lvl>
    <w:lvl w:ilvl="5" w:tplc="C450DD24">
      <w:start w:val="1"/>
      <w:numFmt w:val="lowerRoman"/>
      <w:lvlText w:val="%6."/>
      <w:lvlJc w:val="right"/>
      <w:pPr>
        <w:ind w:left="4320" w:hanging="180"/>
      </w:pPr>
    </w:lvl>
    <w:lvl w:ilvl="6" w:tplc="5F80444E">
      <w:start w:val="1"/>
      <w:numFmt w:val="decimal"/>
      <w:lvlText w:val="%7."/>
      <w:lvlJc w:val="left"/>
      <w:pPr>
        <w:ind w:left="5040" w:hanging="360"/>
      </w:pPr>
    </w:lvl>
    <w:lvl w:ilvl="7" w:tplc="BC50EDA8">
      <w:start w:val="1"/>
      <w:numFmt w:val="lowerLetter"/>
      <w:lvlText w:val="%8."/>
      <w:lvlJc w:val="left"/>
      <w:pPr>
        <w:ind w:left="5760" w:hanging="360"/>
      </w:pPr>
    </w:lvl>
    <w:lvl w:ilvl="8" w:tplc="CF7C49CA">
      <w:start w:val="1"/>
      <w:numFmt w:val="lowerRoman"/>
      <w:lvlText w:val="%9."/>
      <w:lvlJc w:val="right"/>
      <w:pPr>
        <w:ind w:left="6480" w:hanging="180"/>
      </w:pPr>
    </w:lvl>
  </w:abstractNum>
  <w:abstractNum w:abstractNumId="4" w15:restartNumberingAfterBreak="0">
    <w:nsid w:val="14A374C0"/>
    <w:multiLevelType w:val="hybridMultilevel"/>
    <w:tmpl w:val="8D6CDE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A5730A"/>
    <w:multiLevelType w:val="hybridMultilevel"/>
    <w:tmpl w:val="83EED6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A569E1"/>
    <w:multiLevelType w:val="hybridMultilevel"/>
    <w:tmpl w:val="470E587A"/>
    <w:lvl w:ilvl="0" w:tplc="FFFFFFFF">
      <w:start w:val="1"/>
      <w:numFmt w:val="decimal"/>
      <w:lvlText w:val="%1."/>
      <w:lvlJc w:val="left"/>
      <w:pPr>
        <w:ind w:left="720" w:hanging="360"/>
      </w:pPr>
    </w:lvl>
    <w:lvl w:ilvl="1" w:tplc="CE10DDBE">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443887"/>
    <w:multiLevelType w:val="hybridMultilevel"/>
    <w:tmpl w:val="8D6CDE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2E4B54"/>
    <w:multiLevelType w:val="hybridMultilevel"/>
    <w:tmpl w:val="31C842C4"/>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80B55E5"/>
    <w:multiLevelType w:val="hybridMultilevel"/>
    <w:tmpl w:val="83EED6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737773"/>
    <w:multiLevelType w:val="hybridMultilevel"/>
    <w:tmpl w:val="83EED6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F800C4"/>
    <w:multiLevelType w:val="hybridMultilevel"/>
    <w:tmpl w:val="006ED8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AE4F8E"/>
    <w:multiLevelType w:val="hybridMultilevel"/>
    <w:tmpl w:val="83EED6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254214"/>
    <w:multiLevelType w:val="hybridMultilevel"/>
    <w:tmpl w:val="6F407FBE"/>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8956174"/>
    <w:multiLevelType w:val="hybridMultilevel"/>
    <w:tmpl w:val="B7DAACE4"/>
    <w:lvl w:ilvl="0" w:tplc="FFFFFFF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9827C35"/>
    <w:multiLevelType w:val="hybridMultilevel"/>
    <w:tmpl w:val="E3805E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043A95"/>
    <w:multiLevelType w:val="hybridMultilevel"/>
    <w:tmpl w:val="8D6CDE4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F9D19D4"/>
    <w:multiLevelType w:val="hybridMultilevel"/>
    <w:tmpl w:val="52D650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BC7177"/>
    <w:multiLevelType w:val="hybridMultilevel"/>
    <w:tmpl w:val="502C3E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4B46D2B"/>
    <w:multiLevelType w:val="hybridMultilevel"/>
    <w:tmpl w:val="B6B4C1B0"/>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0" w15:restartNumberingAfterBreak="0">
    <w:nsid w:val="44D5519A"/>
    <w:multiLevelType w:val="hybridMultilevel"/>
    <w:tmpl w:val="931ACC1E"/>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A0613BA"/>
    <w:multiLevelType w:val="hybridMultilevel"/>
    <w:tmpl w:val="F8CC5776"/>
    <w:lvl w:ilvl="0" w:tplc="FFFFFFFF">
      <w:start w:val="1"/>
      <w:numFmt w:val="decimal"/>
      <w:lvlText w:val="%1."/>
      <w:lvlJc w:val="left"/>
      <w:pPr>
        <w:ind w:left="720" w:hanging="360"/>
      </w:pPr>
    </w:lvl>
    <w:lvl w:ilvl="1" w:tplc="C64CC618">
      <w:numFmt w:val="bullet"/>
      <w:lvlText w:val="•"/>
      <w:lvlJc w:val="left"/>
      <w:pPr>
        <w:ind w:left="1440" w:hanging="360"/>
      </w:pPr>
      <w:rPr>
        <w:rFonts w:ascii="Calibri" w:eastAsiaTheme="minorHAnsi" w:hAnsi="Calibri" w:cs="Calibri"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B8A1EFD"/>
    <w:multiLevelType w:val="hybridMultilevel"/>
    <w:tmpl w:val="F67EE0D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3" w15:restartNumberingAfterBreak="0">
    <w:nsid w:val="4C5B7459"/>
    <w:multiLevelType w:val="hybridMultilevel"/>
    <w:tmpl w:val="85C424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644062"/>
    <w:multiLevelType w:val="hybridMultilevel"/>
    <w:tmpl w:val="8D6CDE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9E7B1B"/>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6" w15:restartNumberingAfterBreak="0">
    <w:nsid w:val="50E8213E"/>
    <w:multiLevelType w:val="hybridMultilevel"/>
    <w:tmpl w:val="83EED6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8423FF"/>
    <w:multiLevelType w:val="hybridMultilevel"/>
    <w:tmpl w:val="BE623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E63DCC"/>
    <w:multiLevelType w:val="hybridMultilevel"/>
    <w:tmpl w:val="E5EC1D86"/>
    <w:lvl w:ilvl="0" w:tplc="FFFFFFF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5E8737B"/>
    <w:multiLevelType w:val="hybridMultilevel"/>
    <w:tmpl w:val="83EED6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3B2516"/>
    <w:multiLevelType w:val="hybridMultilevel"/>
    <w:tmpl w:val="C97EA0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89208B"/>
    <w:multiLevelType w:val="hybridMultilevel"/>
    <w:tmpl w:val="83EED6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1B5F0E"/>
    <w:multiLevelType w:val="hybridMultilevel"/>
    <w:tmpl w:val="EB4A1F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DC910F4"/>
    <w:multiLevelType w:val="hybridMultilevel"/>
    <w:tmpl w:val="0FE084DC"/>
    <w:lvl w:ilvl="0" w:tplc="FFFFFFF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74E42C25"/>
    <w:multiLevelType w:val="hybridMultilevel"/>
    <w:tmpl w:val="81F4CC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7151C9"/>
    <w:multiLevelType w:val="hybridMultilevel"/>
    <w:tmpl w:val="5EA664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2151244">
    <w:abstractNumId w:val="3"/>
  </w:num>
  <w:num w:numId="2" w16cid:durableId="201943716">
    <w:abstractNumId w:val="1"/>
  </w:num>
  <w:num w:numId="3" w16cid:durableId="1202783266">
    <w:abstractNumId w:val="0"/>
  </w:num>
  <w:num w:numId="4" w16cid:durableId="1271205403">
    <w:abstractNumId w:val="25"/>
  </w:num>
  <w:num w:numId="5" w16cid:durableId="1184633103">
    <w:abstractNumId w:val="13"/>
  </w:num>
  <w:num w:numId="6" w16cid:durableId="1153793497">
    <w:abstractNumId w:val="16"/>
  </w:num>
  <w:num w:numId="7" w16cid:durableId="1033462902">
    <w:abstractNumId w:val="16"/>
  </w:num>
  <w:num w:numId="8" w16cid:durableId="682364733">
    <w:abstractNumId w:val="27"/>
  </w:num>
  <w:num w:numId="9" w16cid:durableId="1163818913">
    <w:abstractNumId w:val="15"/>
  </w:num>
  <w:num w:numId="10" w16cid:durableId="871697049">
    <w:abstractNumId w:val="6"/>
  </w:num>
  <w:num w:numId="11" w16cid:durableId="674110443">
    <w:abstractNumId w:val="14"/>
  </w:num>
  <w:num w:numId="12" w16cid:durableId="174155638">
    <w:abstractNumId w:val="28"/>
  </w:num>
  <w:num w:numId="13" w16cid:durableId="2013725691">
    <w:abstractNumId w:val="33"/>
  </w:num>
  <w:num w:numId="14" w16cid:durableId="1699812724">
    <w:abstractNumId w:val="21"/>
  </w:num>
  <w:num w:numId="15" w16cid:durableId="15154197">
    <w:abstractNumId w:val="26"/>
  </w:num>
  <w:num w:numId="16" w16cid:durableId="126896961">
    <w:abstractNumId w:val="9"/>
  </w:num>
  <w:num w:numId="17" w16cid:durableId="921989073">
    <w:abstractNumId w:val="10"/>
  </w:num>
  <w:num w:numId="18" w16cid:durableId="1386445710">
    <w:abstractNumId w:val="12"/>
  </w:num>
  <w:num w:numId="19" w16cid:durableId="176773947">
    <w:abstractNumId w:val="5"/>
  </w:num>
  <w:num w:numId="20" w16cid:durableId="1455830210">
    <w:abstractNumId w:val="32"/>
  </w:num>
  <w:num w:numId="21" w16cid:durableId="1149205232">
    <w:abstractNumId w:val="35"/>
  </w:num>
  <w:num w:numId="22" w16cid:durableId="644624660">
    <w:abstractNumId w:val="2"/>
  </w:num>
  <w:num w:numId="23" w16cid:durableId="1099983681">
    <w:abstractNumId w:val="34"/>
  </w:num>
  <w:num w:numId="24" w16cid:durableId="2013214226">
    <w:abstractNumId w:val="30"/>
  </w:num>
  <w:num w:numId="25" w16cid:durableId="234170820">
    <w:abstractNumId w:val="29"/>
  </w:num>
  <w:num w:numId="26" w16cid:durableId="868639915">
    <w:abstractNumId w:val="31"/>
  </w:num>
  <w:num w:numId="27" w16cid:durableId="412774342">
    <w:abstractNumId w:val="17"/>
  </w:num>
  <w:num w:numId="28" w16cid:durableId="260725347">
    <w:abstractNumId w:val="11"/>
  </w:num>
  <w:num w:numId="29" w16cid:durableId="1141459458">
    <w:abstractNumId w:val="23"/>
  </w:num>
  <w:num w:numId="30" w16cid:durableId="1055591255">
    <w:abstractNumId w:val="22"/>
  </w:num>
  <w:num w:numId="31" w16cid:durableId="2002347276">
    <w:abstractNumId w:val="19"/>
  </w:num>
  <w:num w:numId="32" w16cid:durableId="1083919009">
    <w:abstractNumId w:val="7"/>
  </w:num>
  <w:num w:numId="33" w16cid:durableId="725950473">
    <w:abstractNumId w:val="24"/>
  </w:num>
  <w:num w:numId="34" w16cid:durableId="883104775">
    <w:abstractNumId w:val="4"/>
  </w:num>
  <w:num w:numId="35" w16cid:durableId="1660302743">
    <w:abstractNumId w:val="8"/>
  </w:num>
  <w:num w:numId="36" w16cid:durableId="412972171">
    <w:abstractNumId w:val="20"/>
  </w:num>
  <w:num w:numId="37" w16cid:durableId="20121153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75"/>
    <w:rsid w:val="00002B27"/>
    <w:rsid w:val="00002CDF"/>
    <w:rsid w:val="000030F0"/>
    <w:rsid w:val="00004684"/>
    <w:rsid w:val="00004B32"/>
    <w:rsid w:val="00004B87"/>
    <w:rsid w:val="00005674"/>
    <w:rsid w:val="00005797"/>
    <w:rsid w:val="000103DB"/>
    <w:rsid w:val="00010C94"/>
    <w:rsid w:val="00012AF2"/>
    <w:rsid w:val="00013471"/>
    <w:rsid w:val="0001406D"/>
    <w:rsid w:val="0001437F"/>
    <w:rsid w:val="00014502"/>
    <w:rsid w:val="000150EB"/>
    <w:rsid w:val="00015113"/>
    <w:rsid w:val="000174AA"/>
    <w:rsid w:val="00021677"/>
    <w:rsid w:val="0002230E"/>
    <w:rsid w:val="000225CC"/>
    <w:rsid w:val="00022F20"/>
    <w:rsid w:val="000245B3"/>
    <w:rsid w:val="00024B5D"/>
    <w:rsid w:val="00024F92"/>
    <w:rsid w:val="00025541"/>
    <w:rsid w:val="0002584B"/>
    <w:rsid w:val="0002639F"/>
    <w:rsid w:val="0003024D"/>
    <w:rsid w:val="00032948"/>
    <w:rsid w:val="00032B0B"/>
    <w:rsid w:val="00033743"/>
    <w:rsid w:val="00033E81"/>
    <w:rsid w:val="00033F3A"/>
    <w:rsid w:val="00034316"/>
    <w:rsid w:val="000347B5"/>
    <w:rsid w:val="00034D9B"/>
    <w:rsid w:val="00035CFC"/>
    <w:rsid w:val="00035E08"/>
    <w:rsid w:val="000377F3"/>
    <w:rsid w:val="00041550"/>
    <w:rsid w:val="000417FD"/>
    <w:rsid w:val="000420D7"/>
    <w:rsid w:val="000424D5"/>
    <w:rsid w:val="000433C5"/>
    <w:rsid w:val="00043F05"/>
    <w:rsid w:val="00044B9F"/>
    <w:rsid w:val="0004553E"/>
    <w:rsid w:val="0004565A"/>
    <w:rsid w:val="000456F2"/>
    <w:rsid w:val="00046339"/>
    <w:rsid w:val="00046688"/>
    <w:rsid w:val="00047340"/>
    <w:rsid w:val="00047C45"/>
    <w:rsid w:val="00050942"/>
    <w:rsid w:val="0005097D"/>
    <w:rsid w:val="00051BD4"/>
    <w:rsid w:val="00054BFB"/>
    <w:rsid w:val="000553B8"/>
    <w:rsid w:val="0005659F"/>
    <w:rsid w:val="0006062C"/>
    <w:rsid w:val="000615C7"/>
    <w:rsid w:val="00062A6B"/>
    <w:rsid w:val="00063185"/>
    <w:rsid w:val="0006483E"/>
    <w:rsid w:val="000716CD"/>
    <w:rsid w:val="000718D5"/>
    <w:rsid w:val="00071BD1"/>
    <w:rsid w:val="000721A8"/>
    <w:rsid w:val="00072D81"/>
    <w:rsid w:val="00073BEA"/>
    <w:rsid w:val="00073F78"/>
    <w:rsid w:val="0007420C"/>
    <w:rsid w:val="00074DE1"/>
    <w:rsid w:val="000801A3"/>
    <w:rsid w:val="000820B7"/>
    <w:rsid w:val="00082279"/>
    <w:rsid w:val="000831FD"/>
    <w:rsid w:val="00083CEC"/>
    <w:rsid w:val="00084B30"/>
    <w:rsid w:val="000870EA"/>
    <w:rsid w:val="000873A3"/>
    <w:rsid w:val="00091123"/>
    <w:rsid w:val="00091D31"/>
    <w:rsid w:val="000928F5"/>
    <w:rsid w:val="00092B4A"/>
    <w:rsid w:val="0009501D"/>
    <w:rsid w:val="000952C3"/>
    <w:rsid w:val="00095313"/>
    <w:rsid w:val="000977BE"/>
    <w:rsid w:val="00097F6D"/>
    <w:rsid w:val="000A0170"/>
    <w:rsid w:val="000A1533"/>
    <w:rsid w:val="000A1752"/>
    <w:rsid w:val="000A220F"/>
    <w:rsid w:val="000A292A"/>
    <w:rsid w:val="000A3A5F"/>
    <w:rsid w:val="000A4D16"/>
    <w:rsid w:val="000A6B0F"/>
    <w:rsid w:val="000B058F"/>
    <w:rsid w:val="000B1C4E"/>
    <w:rsid w:val="000B1CAB"/>
    <w:rsid w:val="000B2465"/>
    <w:rsid w:val="000B3013"/>
    <w:rsid w:val="000B35F4"/>
    <w:rsid w:val="000B3CFA"/>
    <w:rsid w:val="000B44B9"/>
    <w:rsid w:val="000B52E6"/>
    <w:rsid w:val="000B5C7E"/>
    <w:rsid w:val="000B5EA1"/>
    <w:rsid w:val="000B69D9"/>
    <w:rsid w:val="000B78EC"/>
    <w:rsid w:val="000B7AFF"/>
    <w:rsid w:val="000C002D"/>
    <w:rsid w:val="000C0CD2"/>
    <w:rsid w:val="000C0D68"/>
    <w:rsid w:val="000C10D2"/>
    <w:rsid w:val="000C185D"/>
    <w:rsid w:val="000C1B18"/>
    <w:rsid w:val="000C2060"/>
    <w:rsid w:val="000C20FB"/>
    <w:rsid w:val="000C4B0F"/>
    <w:rsid w:val="000C6BDD"/>
    <w:rsid w:val="000C7807"/>
    <w:rsid w:val="000C79AF"/>
    <w:rsid w:val="000C7ADD"/>
    <w:rsid w:val="000D1C23"/>
    <w:rsid w:val="000D21BC"/>
    <w:rsid w:val="000D3412"/>
    <w:rsid w:val="000D4133"/>
    <w:rsid w:val="000D534C"/>
    <w:rsid w:val="000D5B0C"/>
    <w:rsid w:val="000D6A23"/>
    <w:rsid w:val="000D7A07"/>
    <w:rsid w:val="000D7EF3"/>
    <w:rsid w:val="000E134E"/>
    <w:rsid w:val="000E1702"/>
    <w:rsid w:val="000E3055"/>
    <w:rsid w:val="000E3920"/>
    <w:rsid w:val="000E3C64"/>
    <w:rsid w:val="000E4332"/>
    <w:rsid w:val="000E5478"/>
    <w:rsid w:val="000E61EC"/>
    <w:rsid w:val="000E6390"/>
    <w:rsid w:val="000E6D7C"/>
    <w:rsid w:val="000E6EF9"/>
    <w:rsid w:val="000E7389"/>
    <w:rsid w:val="000E74E7"/>
    <w:rsid w:val="000F0344"/>
    <w:rsid w:val="000F0A8A"/>
    <w:rsid w:val="000F0B59"/>
    <w:rsid w:val="000F146D"/>
    <w:rsid w:val="000F1556"/>
    <w:rsid w:val="000F1592"/>
    <w:rsid w:val="000F1B64"/>
    <w:rsid w:val="000F1D7C"/>
    <w:rsid w:val="000F281E"/>
    <w:rsid w:val="000F2952"/>
    <w:rsid w:val="000F4404"/>
    <w:rsid w:val="000F5556"/>
    <w:rsid w:val="000F718C"/>
    <w:rsid w:val="000F7EFC"/>
    <w:rsid w:val="00100807"/>
    <w:rsid w:val="0010101C"/>
    <w:rsid w:val="001011F7"/>
    <w:rsid w:val="00102BCB"/>
    <w:rsid w:val="00102E7C"/>
    <w:rsid w:val="00103BDF"/>
    <w:rsid w:val="00104531"/>
    <w:rsid w:val="00104568"/>
    <w:rsid w:val="00104CF6"/>
    <w:rsid w:val="00104F0F"/>
    <w:rsid w:val="00105252"/>
    <w:rsid w:val="00105F4E"/>
    <w:rsid w:val="001109B8"/>
    <w:rsid w:val="00110A9B"/>
    <w:rsid w:val="00110CE7"/>
    <w:rsid w:val="001119F5"/>
    <w:rsid w:val="00113F61"/>
    <w:rsid w:val="00114556"/>
    <w:rsid w:val="0011604F"/>
    <w:rsid w:val="00116E8D"/>
    <w:rsid w:val="00117E46"/>
    <w:rsid w:val="00120B49"/>
    <w:rsid w:val="00120C45"/>
    <w:rsid w:val="00121057"/>
    <w:rsid w:val="001222A2"/>
    <w:rsid w:val="00122E55"/>
    <w:rsid w:val="00123890"/>
    <w:rsid w:val="00124E2A"/>
    <w:rsid w:val="001251E7"/>
    <w:rsid w:val="00125A9E"/>
    <w:rsid w:val="00126D01"/>
    <w:rsid w:val="00126F62"/>
    <w:rsid w:val="0013365E"/>
    <w:rsid w:val="00133F7A"/>
    <w:rsid w:val="00134423"/>
    <w:rsid w:val="00134C67"/>
    <w:rsid w:val="00135227"/>
    <w:rsid w:val="00136FBC"/>
    <w:rsid w:val="00137476"/>
    <w:rsid w:val="00141223"/>
    <w:rsid w:val="001424EB"/>
    <w:rsid w:val="001429FC"/>
    <w:rsid w:val="0014347A"/>
    <w:rsid w:val="00144EA0"/>
    <w:rsid w:val="00145323"/>
    <w:rsid w:val="00145513"/>
    <w:rsid w:val="00150692"/>
    <w:rsid w:val="001526BF"/>
    <w:rsid w:val="00152BCC"/>
    <w:rsid w:val="00153CC0"/>
    <w:rsid w:val="001544D1"/>
    <w:rsid w:val="0015487E"/>
    <w:rsid w:val="00155947"/>
    <w:rsid w:val="00155AF8"/>
    <w:rsid w:val="00156D40"/>
    <w:rsid w:val="00156E39"/>
    <w:rsid w:val="00157411"/>
    <w:rsid w:val="001578E2"/>
    <w:rsid w:val="00157A7A"/>
    <w:rsid w:val="00160C06"/>
    <w:rsid w:val="00161BDD"/>
    <w:rsid w:val="00162271"/>
    <w:rsid w:val="001628E2"/>
    <w:rsid w:val="0016315B"/>
    <w:rsid w:val="00163233"/>
    <w:rsid w:val="00163701"/>
    <w:rsid w:val="001659D9"/>
    <w:rsid w:val="00165B0F"/>
    <w:rsid w:val="00165B82"/>
    <w:rsid w:val="00165E40"/>
    <w:rsid w:val="00166010"/>
    <w:rsid w:val="001701FC"/>
    <w:rsid w:val="00170DC7"/>
    <w:rsid w:val="0017229E"/>
    <w:rsid w:val="001724D9"/>
    <w:rsid w:val="00172808"/>
    <w:rsid w:val="00173A6C"/>
    <w:rsid w:val="00174816"/>
    <w:rsid w:val="00175784"/>
    <w:rsid w:val="0017595B"/>
    <w:rsid w:val="00175AE9"/>
    <w:rsid w:val="0017602D"/>
    <w:rsid w:val="00176071"/>
    <w:rsid w:val="00176690"/>
    <w:rsid w:val="001766D7"/>
    <w:rsid w:val="001769F0"/>
    <w:rsid w:val="001771C4"/>
    <w:rsid w:val="00177BAA"/>
    <w:rsid w:val="001809B2"/>
    <w:rsid w:val="001809B9"/>
    <w:rsid w:val="00182190"/>
    <w:rsid w:val="001849B3"/>
    <w:rsid w:val="00184E44"/>
    <w:rsid w:val="00186F48"/>
    <w:rsid w:val="00187E68"/>
    <w:rsid w:val="001928C8"/>
    <w:rsid w:val="00192FE3"/>
    <w:rsid w:val="00193E75"/>
    <w:rsid w:val="00194021"/>
    <w:rsid w:val="0019439D"/>
    <w:rsid w:val="001949B3"/>
    <w:rsid w:val="00194C70"/>
    <w:rsid w:val="001959BB"/>
    <w:rsid w:val="00196836"/>
    <w:rsid w:val="001A044D"/>
    <w:rsid w:val="001A1067"/>
    <w:rsid w:val="001A1695"/>
    <w:rsid w:val="001A1C9C"/>
    <w:rsid w:val="001A22A7"/>
    <w:rsid w:val="001A22D7"/>
    <w:rsid w:val="001A3283"/>
    <w:rsid w:val="001A4452"/>
    <w:rsid w:val="001A50DC"/>
    <w:rsid w:val="001A658A"/>
    <w:rsid w:val="001A6C73"/>
    <w:rsid w:val="001A6FB1"/>
    <w:rsid w:val="001A72AE"/>
    <w:rsid w:val="001B00DB"/>
    <w:rsid w:val="001B195C"/>
    <w:rsid w:val="001B1DA3"/>
    <w:rsid w:val="001B1F26"/>
    <w:rsid w:val="001B34B8"/>
    <w:rsid w:val="001B4115"/>
    <w:rsid w:val="001B4886"/>
    <w:rsid w:val="001B5B5A"/>
    <w:rsid w:val="001B6997"/>
    <w:rsid w:val="001B6B43"/>
    <w:rsid w:val="001B70FE"/>
    <w:rsid w:val="001B755F"/>
    <w:rsid w:val="001B7A8F"/>
    <w:rsid w:val="001B7B7D"/>
    <w:rsid w:val="001B7D17"/>
    <w:rsid w:val="001C0483"/>
    <w:rsid w:val="001C0FAF"/>
    <w:rsid w:val="001C2515"/>
    <w:rsid w:val="001C2A14"/>
    <w:rsid w:val="001C4211"/>
    <w:rsid w:val="001C4E29"/>
    <w:rsid w:val="001C510A"/>
    <w:rsid w:val="001C544B"/>
    <w:rsid w:val="001C5DED"/>
    <w:rsid w:val="001C60D7"/>
    <w:rsid w:val="001C629B"/>
    <w:rsid w:val="001D0E36"/>
    <w:rsid w:val="001D142F"/>
    <w:rsid w:val="001D167A"/>
    <w:rsid w:val="001D1B1A"/>
    <w:rsid w:val="001D272A"/>
    <w:rsid w:val="001D382F"/>
    <w:rsid w:val="001D6A6F"/>
    <w:rsid w:val="001E1D03"/>
    <w:rsid w:val="001E1E7B"/>
    <w:rsid w:val="001E2EF7"/>
    <w:rsid w:val="001E3290"/>
    <w:rsid w:val="001E3519"/>
    <w:rsid w:val="001E43A8"/>
    <w:rsid w:val="001E5A48"/>
    <w:rsid w:val="001E7124"/>
    <w:rsid w:val="001E75A0"/>
    <w:rsid w:val="001E7EAD"/>
    <w:rsid w:val="001F0241"/>
    <w:rsid w:val="001F033B"/>
    <w:rsid w:val="001F0DF4"/>
    <w:rsid w:val="001F196C"/>
    <w:rsid w:val="001F1A27"/>
    <w:rsid w:val="001F2F10"/>
    <w:rsid w:val="001F4C6E"/>
    <w:rsid w:val="001F7058"/>
    <w:rsid w:val="00200E3E"/>
    <w:rsid w:val="002023C6"/>
    <w:rsid w:val="002024CC"/>
    <w:rsid w:val="0020330C"/>
    <w:rsid w:val="00203F82"/>
    <w:rsid w:val="00204582"/>
    <w:rsid w:val="002046A4"/>
    <w:rsid w:val="002054FE"/>
    <w:rsid w:val="0021150A"/>
    <w:rsid w:val="00211808"/>
    <w:rsid w:val="00212E69"/>
    <w:rsid w:val="00213BBB"/>
    <w:rsid w:val="00213FBC"/>
    <w:rsid w:val="00214258"/>
    <w:rsid w:val="00214536"/>
    <w:rsid w:val="00214DAB"/>
    <w:rsid w:val="00215F08"/>
    <w:rsid w:val="00216197"/>
    <w:rsid w:val="002169BF"/>
    <w:rsid w:val="00217D69"/>
    <w:rsid w:val="00217E21"/>
    <w:rsid w:val="002204B0"/>
    <w:rsid w:val="00220670"/>
    <w:rsid w:val="00220C10"/>
    <w:rsid w:val="00220C57"/>
    <w:rsid w:val="002221C2"/>
    <w:rsid w:val="00223AE1"/>
    <w:rsid w:val="00223B54"/>
    <w:rsid w:val="00226A9D"/>
    <w:rsid w:val="0023256F"/>
    <w:rsid w:val="002346D1"/>
    <w:rsid w:val="0023545A"/>
    <w:rsid w:val="00235882"/>
    <w:rsid w:val="00235E0C"/>
    <w:rsid w:val="00240363"/>
    <w:rsid w:val="00240981"/>
    <w:rsid w:val="002409E5"/>
    <w:rsid w:val="002431DA"/>
    <w:rsid w:val="002434F1"/>
    <w:rsid w:val="00243B8A"/>
    <w:rsid w:val="002442C1"/>
    <w:rsid w:val="002446C6"/>
    <w:rsid w:val="002459A7"/>
    <w:rsid w:val="00245FF7"/>
    <w:rsid w:val="002478BA"/>
    <w:rsid w:val="0025229F"/>
    <w:rsid w:val="00253486"/>
    <w:rsid w:val="00254C2C"/>
    <w:rsid w:val="00254CBD"/>
    <w:rsid w:val="00256A32"/>
    <w:rsid w:val="00257EE2"/>
    <w:rsid w:val="002613BD"/>
    <w:rsid w:val="002613C8"/>
    <w:rsid w:val="0026141A"/>
    <w:rsid w:val="00261F7E"/>
    <w:rsid w:val="00263D49"/>
    <w:rsid w:val="0026419A"/>
    <w:rsid w:val="00264AE9"/>
    <w:rsid w:val="00264D37"/>
    <w:rsid w:val="00264FD9"/>
    <w:rsid w:val="002650A1"/>
    <w:rsid w:val="0026659F"/>
    <w:rsid w:val="00266CB7"/>
    <w:rsid w:val="00267087"/>
    <w:rsid w:val="00267677"/>
    <w:rsid w:val="00270236"/>
    <w:rsid w:val="002707C7"/>
    <w:rsid w:val="0027182B"/>
    <w:rsid w:val="0027197B"/>
    <w:rsid w:val="0027208E"/>
    <w:rsid w:val="00272519"/>
    <w:rsid w:val="00273945"/>
    <w:rsid w:val="00273A20"/>
    <w:rsid w:val="0027474F"/>
    <w:rsid w:val="00275521"/>
    <w:rsid w:val="00276099"/>
    <w:rsid w:val="00276C4D"/>
    <w:rsid w:val="002776A7"/>
    <w:rsid w:val="00280058"/>
    <w:rsid w:val="002801EE"/>
    <w:rsid w:val="0028130F"/>
    <w:rsid w:val="002816A2"/>
    <w:rsid w:val="0028179A"/>
    <w:rsid w:val="00281CE3"/>
    <w:rsid w:val="0028240D"/>
    <w:rsid w:val="00282699"/>
    <w:rsid w:val="0028518E"/>
    <w:rsid w:val="00285204"/>
    <w:rsid w:val="00285CE6"/>
    <w:rsid w:val="00286EA9"/>
    <w:rsid w:val="0028720D"/>
    <w:rsid w:val="002875E1"/>
    <w:rsid w:val="00291542"/>
    <w:rsid w:val="00291AFB"/>
    <w:rsid w:val="0029209E"/>
    <w:rsid w:val="002920E3"/>
    <w:rsid w:val="0029290C"/>
    <w:rsid w:val="00295A2F"/>
    <w:rsid w:val="00296C64"/>
    <w:rsid w:val="00296ECE"/>
    <w:rsid w:val="002A0F20"/>
    <w:rsid w:val="002A17FF"/>
    <w:rsid w:val="002A321F"/>
    <w:rsid w:val="002A3C15"/>
    <w:rsid w:val="002A5CA1"/>
    <w:rsid w:val="002A5E6E"/>
    <w:rsid w:val="002A6521"/>
    <w:rsid w:val="002A6D86"/>
    <w:rsid w:val="002A6EAE"/>
    <w:rsid w:val="002B08CD"/>
    <w:rsid w:val="002B0DF3"/>
    <w:rsid w:val="002B1144"/>
    <w:rsid w:val="002B1952"/>
    <w:rsid w:val="002B196E"/>
    <w:rsid w:val="002B2C9C"/>
    <w:rsid w:val="002B2E1F"/>
    <w:rsid w:val="002B326A"/>
    <w:rsid w:val="002B355B"/>
    <w:rsid w:val="002B4275"/>
    <w:rsid w:val="002B46A6"/>
    <w:rsid w:val="002B4A43"/>
    <w:rsid w:val="002B6946"/>
    <w:rsid w:val="002C008C"/>
    <w:rsid w:val="002C0639"/>
    <w:rsid w:val="002C0D3E"/>
    <w:rsid w:val="002C1D12"/>
    <w:rsid w:val="002C23EB"/>
    <w:rsid w:val="002C2496"/>
    <w:rsid w:val="002C2C45"/>
    <w:rsid w:val="002C334D"/>
    <w:rsid w:val="002C361B"/>
    <w:rsid w:val="002C38A2"/>
    <w:rsid w:val="002C3B83"/>
    <w:rsid w:val="002C3F8B"/>
    <w:rsid w:val="002C4852"/>
    <w:rsid w:val="002C4EF5"/>
    <w:rsid w:val="002C60D3"/>
    <w:rsid w:val="002C615B"/>
    <w:rsid w:val="002C6CC6"/>
    <w:rsid w:val="002C76E3"/>
    <w:rsid w:val="002C770F"/>
    <w:rsid w:val="002C7EA0"/>
    <w:rsid w:val="002D14B3"/>
    <w:rsid w:val="002D39A9"/>
    <w:rsid w:val="002D44A5"/>
    <w:rsid w:val="002D46EB"/>
    <w:rsid w:val="002D56C1"/>
    <w:rsid w:val="002D628D"/>
    <w:rsid w:val="002D66EB"/>
    <w:rsid w:val="002D72AE"/>
    <w:rsid w:val="002D7400"/>
    <w:rsid w:val="002D7885"/>
    <w:rsid w:val="002D7F3A"/>
    <w:rsid w:val="002E0F42"/>
    <w:rsid w:val="002E175B"/>
    <w:rsid w:val="002E20CC"/>
    <w:rsid w:val="002E2B7A"/>
    <w:rsid w:val="002E2E1D"/>
    <w:rsid w:val="002E33C7"/>
    <w:rsid w:val="002E4380"/>
    <w:rsid w:val="002E4472"/>
    <w:rsid w:val="002E45B5"/>
    <w:rsid w:val="002E4762"/>
    <w:rsid w:val="002E4764"/>
    <w:rsid w:val="002E54CC"/>
    <w:rsid w:val="002E73F3"/>
    <w:rsid w:val="002E7C24"/>
    <w:rsid w:val="002F15D6"/>
    <w:rsid w:val="002F23AA"/>
    <w:rsid w:val="002F31BA"/>
    <w:rsid w:val="002F3AD8"/>
    <w:rsid w:val="002F3D80"/>
    <w:rsid w:val="002F403E"/>
    <w:rsid w:val="002F52E1"/>
    <w:rsid w:val="002F5614"/>
    <w:rsid w:val="002F5D8E"/>
    <w:rsid w:val="002F5F1E"/>
    <w:rsid w:val="002F6024"/>
    <w:rsid w:val="002F6638"/>
    <w:rsid w:val="002F6C0F"/>
    <w:rsid w:val="002F6C7E"/>
    <w:rsid w:val="00302EAE"/>
    <w:rsid w:val="00303CCE"/>
    <w:rsid w:val="00304A09"/>
    <w:rsid w:val="003065E7"/>
    <w:rsid w:val="00307F1C"/>
    <w:rsid w:val="0031027F"/>
    <w:rsid w:val="0031334F"/>
    <w:rsid w:val="0031357C"/>
    <w:rsid w:val="003151A1"/>
    <w:rsid w:val="003157BE"/>
    <w:rsid w:val="00315D6A"/>
    <w:rsid w:val="00316232"/>
    <w:rsid w:val="00316752"/>
    <w:rsid w:val="00316C5B"/>
    <w:rsid w:val="00317253"/>
    <w:rsid w:val="003175A9"/>
    <w:rsid w:val="00317AF2"/>
    <w:rsid w:val="00317CDC"/>
    <w:rsid w:val="00320D81"/>
    <w:rsid w:val="00321135"/>
    <w:rsid w:val="00321243"/>
    <w:rsid w:val="00322219"/>
    <w:rsid w:val="00322C3E"/>
    <w:rsid w:val="00322FE9"/>
    <w:rsid w:val="00323E52"/>
    <w:rsid w:val="0032405E"/>
    <w:rsid w:val="00324CA4"/>
    <w:rsid w:val="003265AE"/>
    <w:rsid w:val="003265C1"/>
    <w:rsid w:val="003266EF"/>
    <w:rsid w:val="00327CA9"/>
    <w:rsid w:val="00330A1F"/>
    <w:rsid w:val="00330DFA"/>
    <w:rsid w:val="0033119C"/>
    <w:rsid w:val="00331591"/>
    <w:rsid w:val="003317D4"/>
    <w:rsid w:val="00331E64"/>
    <w:rsid w:val="00332832"/>
    <w:rsid w:val="003333B2"/>
    <w:rsid w:val="0033429C"/>
    <w:rsid w:val="0033452C"/>
    <w:rsid w:val="00340234"/>
    <w:rsid w:val="00340591"/>
    <w:rsid w:val="00340F7A"/>
    <w:rsid w:val="003418CB"/>
    <w:rsid w:val="003425AA"/>
    <w:rsid w:val="00342CBB"/>
    <w:rsid w:val="003438F9"/>
    <w:rsid w:val="00343D74"/>
    <w:rsid w:val="00343DDA"/>
    <w:rsid w:val="00343F25"/>
    <w:rsid w:val="00344898"/>
    <w:rsid w:val="00344BF3"/>
    <w:rsid w:val="00345536"/>
    <w:rsid w:val="00345613"/>
    <w:rsid w:val="00345A50"/>
    <w:rsid w:val="0034666D"/>
    <w:rsid w:val="00346D45"/>
    <w:rsid w:val="003476FD"/>
    <w:rsid w:val="00347E96"/>
    <w:rsid w:val="00350327"/>
    <w:rsid w:val="003508CA"/>
    <w:rsid w:val="00351164"/>
    <w:rsid w:val="003529DE"/>
    <w:rsid w:val="00353721"/>
    <w:rsid w:val="003548FE"/>
    <w:rsid w:val="0035493C"/>
    <w:rsid w:val="00355D3C"/>
    <w:rsid w:val="0035633D"/>
    <w:rsid w:val="00356814"/>
    <w:rsid w:val="00356ACD"/>
    <w:rsid w:val="00356FE4"/>
    <w:rsid w:val="003575BB"/>
    <w:rsid w:val="00360049"/>
    <w:rsid w:val="0036199F"/>
    <w:rsid w:val="00361BE3"/>
    <w:rsid w:val="00361EE3"/>
    <w:rsid w:val="0036317C"/>
    <w:rsid w:val="00363667"/>
    <w:rsid w:val="00364A79"/>
    <w:rsid w:val="00364CBB"/>
    <w:rsid w:val="00364D90"/>
    <w:rsid w:val="00365299"/>
    <w:rsid w:val="00365348"/>
    <w:rsid w:val="00366042"/>
    <w:rsid w:val="0036761A"/>
    <w:rsid w:val="00367A40"/>
    <w:rsid w:val="00370082"/>
    <w:rsid w:val="0037162C"/>
    <w:rsid w:val="003718F3"/>
    <w:rsid w:val="00375914"/>
    <w:rsid w:val="00375F1E"/>
    <w:rsid w:val="00376CEF"/>
    <w:rsid w:val="0038048A"/>
    <w:rsid w:val="0038068D"/>
    <w:rsid w:val="003808A5"/>
    <w:rsid w:val="00381384"/>
    <w:rsid w:val="00381954"/>
    <w:rsid w:val="00382D33"/>
    <w:rsid w:val="0038358A"/>
    <w:rsid w:val="00385379"/>
    <w:rsid w:val="003854BD"/>
    <w:rsid w:val="003875A9"/>
    <w:rsid w:val="00387AE0"/>
    <w:rsid w:val="00391303"/>
    <w:rsid w:val="003913DC"/>
    <w:rsid w:val="00391809"/>
    <w:rsid w:val="003920DB"/>
    <w:rsid w:val="00393898"/>
    <w:rsid w:val="00393F8A"/>
    <w:rsid w:val="00394151"/>
    <w:rsid w:val="003942C0"/>
    <w:rsid w:val="0039483A"/>
    <w:rsid w:val="00394ECE"/>
    <w:rsid w:val="00396155"/>
    <w:rsid w:val="00396D8E"/>
    <w:rsid w:val="003971DF"/>
    <w:rsid w:val="0039730B"/>
    <w:rsid w:val="00397A6E"/>
    <w:rsid w:val="003A0AD9"/>
    <w:rsid w:val="003A0E5F"/>
    <w:rsid w:val="003A12A1"/>
    <w:rsid w:val="003A12DF"/>
    <w:rsid w:val="003A235A"/>
    <w:rsid w:val="003A39C5"/>
    <w:rsid w:val="003A3CC3"/>
    <w:rsid w:val="003A4850"/>
    <w:rsid w:val="003A675A"/>
    <w:rsid w:val="003A7293"/>
    <w:rsid w:val="003A792E"/>
    <w:rsid w:val="003B0D99"/>
    <w:rsid w:val="003B435E"/>
    <w:rsid w:val="003B71D5"/>
    <w:rsid w:val="003B7AB3"/>
    <w:rsid w:val="003B7C98"/>
    <w:rsid w:val="003C003A"/>
    <w:rsid w:val="003C03DD"/>
    <w:rsid w:val="003C177C"/>
    <w:rsid w:val="003C19CA"/>
    <w:rsid w:val="003C1ED6"/>
    <w:rsid w:val="003C270A"/>
    <w:rsid w:val="003C270F"/>
    <w:rsid w:val="003C281D"/>
    <w:rsid w:val="003C469A"/>
    <w:rsid w:val="003C6094"/>
    <w:rsid w:val="003C77DA"/>
    <w:rsid w:val="003C7B89"/>
    <w:rsid w:val="003D044B"/>
    <w:rsid w:val="003D06CB"/>
    <w:rsid w:val="003D11BE"/>
    <w:rsid w:val="003D1359"/>
    <w:rsid w:val="003D145C"/>
    <w:rsid w:val="003D1D6C"/>
    <w:rsid w:val="003D20A0"/>
    <w:rsid w:val="003D2322"/>
    <w:rsid w:val="003D2375"/>
    <w:rsid w:val="003D2C44"/>
    <w:rsid w:val="003D2D77"/>
    <w:rsid w:val="003D3095"/>
    <w:rsid w:val="003D7D47"/>
    <w:rsid w:val="003D7D63"/>
    <w:rsid w:val="003E0E68"/>
    <w:rsid w:val="003E534A"/>
    <w:rsid w:val="003E62E1"/>
    <w:rsid w:val="003E70DD"/>
    <w:rsid w:val="003E7409"/>
    <w:rsid w:val="003E7D48"/>
    <w:rsid w:val="003E7F13"/>
    <w:rsid w:val="003F0BD4"/>
    <w:rsid w:val="003F0D32"/>
    <w:rsid w:val="003F2A51"/>
    <w:rsid w:val="003F3A08"/>
    <w:rsid w:val="003F3FD4"/>
    <w:rsid w:val="003F506B"/>
    <w:rsid w:val="003F51AA"/>
    <w:rsid w:val="003F5B78"/>
    <w:rsid w:val="003F6424"/>
    <w:rsid w:val="003F7DD5"/>
    <w:rsid w:val="00401E1A"/>
    <w:rsid w:val="00401F4B"/>
    <w:rsid w:val="00402E4B"/>
    <w:rsid w:val="00404393"/>
    <w:rsid w:val="00404C36"/>
    <w:rsid w:val="00404DE7"/>
    <w:rsid w:val="00405835"/>
    <w:rsid w:val="00406475"/>
    <w:rsid w:val="00406CEC"/>
    <w:rsid w:val="00407C92"/>
    <w:rsid w:val="00410CB2"/>
    <w:rsid w:val="004121A2"/>
    <w:rsid w:val="0041365C"/>
    <w:rsid w:val="004144A5"/>
    <w:rsid w:val="00414EDB"/>
    <w:rsid w:val="00416138"/>
    <w:rsid w:val="00416A6B"/>
    <w:rsid w:val="00416F27"/>
    <w:rsid w:val="00417497"/>
    <w:rsid w:val="004174F7"/>
    <w:rsid w:val="00417A77"/>
    <w:rsid w:val="00417FF5"/>
    <w:rsid w:val="004207AC"/>
    <w:rsid w:val="00420FB3"/>
    <w:rsid w:val="00422A91"/>
    <w:rsid w:val="00422C2C"/>
    <w:rsid w:val="004249E7"/>
    <w:rsid w:val="00424DA1"/>
    <w:rsid w:val="00427EFF"/>
    <w:rsid w:val="00430F31"/>
    <w:rsid w:val="0043134B"/>
    <w:rsid w:val="004313D5"/>
    <w:rsid w:val="00431673"/>
    <w:rsid w:val="0043169A"/>
    <w:rsid w:val="00431A59"/>
    <w:rsid w:val="00431EA4"/>
    <w:rsid w:val="00432794"/>
    <w:rsid w:val="004347EB"/>
    <w:rsid w:val="00434975"/>
    <w:rsid w:val="004353E8"/>
    <w:rsid w:val="00440CFC"/>
    <w:rsid w:val="00442741"/>
    <w:rsid w:val="0044380E"/>
    <w:rsid w:val="00443CEA"/>
    <w:rsid w:val="00443F72"/>
    <w:rsid w:val="004453BC"/>
    <w:rsid w:val="00445913"/>
    <w:rsid w:val="0044596C"/>
    <w:rsid w:val="0044730B"/>
    <w:rsid w:val="004478D6"/>
    <w:rsid w:val="00450145"/>
    <w:rsid w:val="0045078E"/>
    <w:rsid w:val="00450941"/>
    <w:rsid w:val="00452580"/>
    <w:rsid w:val="0045258C"/>
    <w:rsid w:val="00452850"/>
    <w:rsid w:val="00452D42"/>
    <w:rsid w:val="00454F0D"/>
    <w:rsid w:val="004560BD"/>
    <w:rsid w:val="0045753D"/>
    <w:rsid w:val="004575AB"/>
    <w:rsid w:val="004600F4"/>
    <w:rsid w:val="004612AF"/>
    <w:rsid w:val="0046193A"/>
    <w:rsid w:val="00461BEC"/>
    <w:rsid w:val="00462632"/>
    <w:rsid w:val="00462B27"/>
    <w:rsid w:val="0046362C"/>
    <w:rsid w:val="00463A08"/>
    <w:rsid w:val="0046408D"/>
    <w:rsid w:val="00465694"/>
    <w:rsid w:val="00465714"/>
    <w:rsid w:val="00465B5E"/>
    <w:rsid w:val="004674EE"/>
    <w:rsid w:val="00470826"/>
    <w:rsid w:val="0047091D"/>
    <w:rsid w:val="00470BA4"/>
    <w:rsid w:val="00471267"/>
    <w:rsid w:val="00473016"/>
    <w:rsid w:val="00473166"/>
    <w:rsid w:val="004735E5"/>
    <w:rsid w:val="0047371A"/>
    <w:rsid w:val="00473C0C"/>
    <w:rsid w:val="00473D35"/>
    <w:rsid w:val="00474651"/>
    <w:rsid w:val="00475D46"/>
    <w:rsid w:val="004768DB"/>
    <w:rsid w:val="00476B5F"/>
    <w:rsid w:val="00476D40"/>
    <w:rsid w:val="0048366B"/>
    <w:rsid w:val="004836BC"/>
    <w:rsid w:val="00483EFC"/>
    <w:rsid w:val="00485383"/>
    <w:rsid w:val="00486305"/>
    <w:rsid w:val="004866B3"/>
    <w:rsid w:val="004902BD"/>
    <w:rsid w:val="004903DE"/>
    <w:rsid w:val="00490809"/>
    <w:rsid w:val="00492028"/>
    <w:rsid w:val="00493162"/>
    <w:rsid w:val="00493EEE"/>
    <w:rsid w:val="00494F66"/>
    <w:rsid w:val="00495F7F"/>
    <w:rsid w:val="00497CF4"/>
    <w:rsid w:val="004A179C"/>
    <w:rsid w:val="004A1F9A"/>
    <w:rsid w:val="004A2235"/>
    <w:rsid w:val="004A2781"/>
    <w:rsid w:val="004A38C1"/>
    <w:rsid w:val="004A3F55"/>
    <w:rsid w:val="004A5168"/>
    <w:rsid w:val="004A6908"/>
    <w:rsid w:val="004A7E9D"/>
    <w:rsid w:val="004B22F2"/>
    <w:rsid w:val="004B2381"/>
    <w:rsid w:val="004B4FA3"/>
    <w:rsid w:val="004C00E2"/>
    <w:rsid w:val="004C051B"/>
    <w:rsid w:val="004C0EEE"/>
    <w:rsid w:val="004C18F6"/>
    <w:rsid w:val="004C1BF6"/>
    <w:rsid w:val="004C1DDF"/>
    <w:rsid w:val="004C2078"/>
    <w:rsid w:val="004C2CB9"/>
    <w:rsid w:val="004C3EF1"/>
    <w:rsid w:val="004C4B92"/>
    <w:rsid w:val="004C54B2"/>
    <w:rsid w:val="004C6419"/>
    <w:rsid w:val="004C72BC"/>
    <w:rsid w:val="004D1716"/>
    <w:rsid w:val="004D1D79"/>
    <w:rsid w:val="004D226C"/>
    <w:rsid w:val="004D2B82"/>
    <w:rsid w:val="004D3017"/>
    <w:rsid w:val="004D362E"/>
    <w:rsid w:val="004D4FF1"/>
    <w:rsid w:val="004D6AD3"/>
    <w:rsid w:val="004D7095"/>
    <w:rsid w:val="004D7236"/>
    <w:rsid w:val="004D795F"/>
    <w:rsid w:val="004D7BFD"/>
    <w:rsid w:val="004E0569"/>
    <w:rsid w:val="004E06F2"/>
    <w:rsid w:val="004E35A9"/>
    <w:rsid w:val="004E52F2"/>
    <w:rsid w:val="004E5661"/>
    <w:rsid w:val="004E57F5"/>
    <w:rsid w:val="004E61E6"/>
    <w:rsid w:val="004E649D"/>
    <w:rsid w:val="004E7A18"/>
    <w:rsid w:val="004F096D"/>
    <w:rsid w:val="004F12A5"/>
    <w:rsid w:val="004F1F4D"/>
    <w:rsid w:val="004F5698"/>
    <w:rsid w:val="004F575D"/>
    <w:rsid w:val="004F690B"/>
    <w:rsid w:val="004F6A5C"/>
    <w:rsid w:val="004F79EF"/>
    <w:rsid w:val="00502B29"/>
    <w:rsid w:val="00502F37"/>
    <w:rsid w:val="005032A2"/>
    <w:rsid w:val="00503390"/>
    <w:rsid w:val="00503585"/>
    <w:rsid w:val="00504C1B"/>
    <w:rsid w:val="00505B0B"/>
    <w:rsid w:val="005068AB"/>
    <w:rsid w:val="0051021A"/>
    <w:rsid w:val="00510B8A"/>
    <w:rsid w:val="00511707"/>
    <w:rsid w:val="00512294"/>
    <w:rsid w:val="005147A0"/>
    <w:rsid w:val="00514A5A"/>
    <w:rsid w:val="00514EE6"/>
    <w:rsid w:val="0051546F"/>
    <w:rsid w:val="00515BA6"/>
    <w:rsid w:val="00515D96"/>
    <w:rsid w:val="00516360"/>
    <w:rsid w:val="00516A68"/>
    <w:rsid w:val="0051701A"/>
    <w:rsid w:val="00520065"/>
    <w:rsid w:val="00520305"/>
    <w:rsid w:val="00521891"/>
    <w:rsid w:val="00521ED7"/>
    <w:rsid w:val="0052400F"/>
    <w:rsid w:val="00524B5C"/>
    <w:rsid w:val="0052688D"/>
    <w:rsid w:val="00526CA0"/>
    <w:rsid w:val="0053000F"/>
    <w:rsid w:val="005303A5"/>
    <w:rsid w:val="005311B3"/>
    <w:rsid w:val="00531377"/>
    <w:rsid w:val="00531503"/>
    <w:rsid w:val="00531884"/>
    <w:rsid w:val="005318A7"/>
    <w:rsid w:val="00531B4D"/>
    <w:rsid w:val="00531E65"/>
    <w:rsid w:val="00532703"/>
    <w:rsid w:val="00532AA2"/>
    <w:rsid w:val="00532B38"/>
    <w:rsid w:val="00532BE2"/>
    <w:rsid w:val="00533B43"/>
    <w:rsid w:val="00534486"/>
    <w:rsid w:val="0053504C"/>
    <w:rsid w:val="0053566C"/>
    <w:rsid w:val="00535754"/>
    <w:rsid w:val="00535971"/>
    <w:rsid w:val="00536B1E"/>
    <w:rsid w:val="00541406"/>
    <w:rsid w:val="005421B2"/>
    <w:rsid w:val="0054301F"/>
    <w:rsid w:val="0054493A"/>
    <w:rsid w:val="00544A91"/>
    <w:rsid w:val="00547C88"/>
    <w:rsid w:val="005500BC"/>
    <w:rsid w:val="00551224"/>
    <w:rsid w:val="0055219A"/>
    <w:rsid w:val="00552814"/>
    <w:rsid w:val="0055322B"/>
    <w:rsid w:val="00553B0C"/>
    <w:rsid w:val="00554720"/>
    <w:rsid w:val="005549D2"/>
    <w:rsid w:val="00555700"/>
    <w:rsid w:val="005559CC"/>
    <w:rsid w:val="005603CD"/>
    <w:rsid w:val="005612EE"/>
    <w:rsid w:val="00561E81"/>
    <w:rsid w:val="005634C3"/>
    <w:rsid w:val="005658D7"/>
    <w:rsid w:val="005664FF"/>
    <w:rsid w:val="00566678"/>
    <w:rsid w:val="005670D0"/>
    <w:rsid w:val="00570B1D"/>
    <w:rsid w:val="00570EEB"/>
    <w:rsid w:val="0057256C"/>
    <w:rsid w:val="00572958"/>
    <w:rsid w:val="005732FA"/>
    <w:rsid w:val="005744AD"/>
    <w:rsid w:val="0057493E"/>
    <w:rsid w:val="00575BD7"/>
    <w:rsid w:val="00577413"/>
    <w:rsid w:val="0057741B"/>
    <w:rsid w:val="0057792E"/>
    <w:rsid w:val="00582258"/>
    <w:rsid w:val="00582D1D"/>
    <w:rsid w:val="0058305D"/>
    <w:rsid w:val="00584734"/>
    <w:rsid w:val="00584805"/>
    <w:rsid w:val="00585C2A"/>
    <w:rsid w:val="00586565"/>
    <w:rsid w:val="00586A6B"/>
    <w:rsid w:val="00587A79"/>
    <w:rsid w:val="0059096B"/>
    <w:rsid w:val="005912EC"/>
    <w:rsid w:val="0059185F"/>
    <w:rsid w:val="005921D0"/>
    <w:rsid w:val="005921DC"/>
    <w:rsid w:val="00592689"/>
    <w:rsid w:val="0059335E"/>
    <w:rsid w:val="00593645"/>
    <w:rsid w:val="005939F0"/>
    <w:rsid w:val="00594BFC"/>
    <w:rsid w:val="00595A4D"/>
    <w:rsid w:val="005963A3"/>
    <w:rsid w:val="005966F0"/>
    <w:rsid w:val="00596F6C"/>
    <w:rsid w:val="005A1AE8"/>
    <w:rsid w:val="005A25B4"/>
    <w:rsid w:val="005A289E"/>
    <w:rsid w:val="005A29BB"/>
    <w:rsid w:val="005A3CCA"/>
    <w:rsid w:val="005A3E96"/>
    <w:rsid w:val="005A46E9"/>
    <w:rsid w:val="005A4AF6"/>
    <w:rsid w:val="005A69A2"/>
    <w:rsid w:val="005A69C8"/>
    <w:rsid w:val="005A7A22"/>
    <w:rsid w:val="005A7C49"/>
    <w:rsid w:val="005A7FF6"/>
    <w:rsid w:val="005B05ED"/>
    <w:rsid w:val="005B2A39"/>
    <w:rsid w:val="005B3C13"/>
    <w:rsid w:val="005B4B09"/>
    <w:rsid w:val="005B4CB3"/>
    <w:rsid w:val="005B50D4"/>
    <w:rsid w:val="005B5AE8"/>
    <w:rsid w:val="005B725F"/>
    <w:rsid w:val="005B7CC2"/>
    <w:rsid w:val="005C21DA"/>
    <w:rsid w:val="005C2C03"/>
    <w:rsid w:val="005C2FBC"/>
    <w:rsid w:val="005C4485"/>
    <w:rsid w:val="005C477F"/>
    <w:rsid w:val="005C5216"/>
    <w:rsid w:val="005D0E02"/>
    <w:rsid w:val="005D1174"/>
    <w:rsid w:val="005D11F0"/>
    <w:rsid w:val="005D1267"/>
    <w:rsid w:val="005D1DB6"/>
    <w:rsid w:val="005D2524"/>
    <w:rsid w:val="005D3304"/>
    <w:rsid w:val="005D3421"/>
    <w:rsid w:val="005D5600"/>
    <w:rsid w:val="005D5601"/>
    <w:rsid w:val="005D5613"/>
    <w:rsid w:val="005D5EF8"/>
    <w:rsid w:val="005D711C"/>
    <w:rsid w:val="005D75FF"/>
    <w:rsid w:val="005E096A"/>
    <w:rsid w:val="005E0D11"/>
    <w:rsid w:val="005E0FD2"/>
    <w:rsid w:val="005E3255"/>
    <w:rsid w:val="005E4545"/>
    <w:rsid w:val="005E5183"/>
    <w:rsid w:val="005E5B21"/>
    <w:rsid w:val="005E5C3C"/>
    <w:rsid w:val="005E718B"/>
    <w:rsid w:val="005E721A"/>
    <w:rsid w:val="005F077E"/>
    <w:rsid w:val="005F1B2B"/>
    <w:rsid w:val="005F3ECF"/>
    <w:rsid w:val="005F3FBB"/>
    <w:rsid w:val="005F5D25"/>
    <w:rsid w:val="005F7CE7"/>
    <w:rsid w:val="00600C8A"/>
    <w:rsid w:val="00600F1F"/>
    <w:rsid w:val="00601669"/>
    <w:rsid w:val="006037A8"/>
    <w:rsid w:val="00604ED0"/>
    <w:rsid w:val="00607E5C"/>
    <w:rsid w:val="0061037B"/>
    <w:rsid w:val="0061046D"/>
    <w:rsid w:val="00611F68"/>
    <w:rsid w:val="00611FFC"/>
    <w:rsid w:val="00612229"/>
    <w:rsid w:val="00612485"/>
    <w:rsid w:val="00612951"/>
    <w:rsid w:val="00612B7E"/>
    <w:rsid w:val="006136EE"/>
    <w:rsid w:val="00613FF8"/>
    <w:rsid w:val="006143D8"/>
    <w:rsid w:val="006149C3"/>
    <w:rsid w:val="00615231"/>
    <w:rsid w:val="00615800"/>
    <w:rsid w:val="00615C26"/>
    <w:rsid w:val="006168C6"/>
    <w:rsid w:val="006200EE"/>
    <w:rsid w:val="00620FA4"/>
    <w:rsid w:val="0062108B"/>
    <w:rsid w:val="00624B55"/>
    <w:rsid w:val="00624C4C"/>
    <w:rsid w:val="0062509E"/>
    <w:rsid w:val="006267D3"/>
    <w:rsid w:val="00626E82"/>
    <w:rsid w:val="00627093"/>
    <w:rsid w:val="006274B1"/>
    <w:rsid w:val="00627D14"/>
    <w:rsid w:val="00631768"/>
    <w:rsid w:val="00632B3F"/>
    <w:rsid w:val="00633168"/>
    <w:rsid w:val="006361DF"/>
    <w:rsid w:val="00636E36"/>
    <w:rsid w:val="00636F18"/>
    <w:rsid w:val="00637E6E"/>
    <w:rsid w:val="00640FB3"/>
    <w:rsid w:val="00641465"/>
    <w:rsid w:val="00641E8E"/>
    <w:rsid w:val="00641F8C"/>
    <w:rsid w:val="00641F9C"/>
    <w:rsid w:val="00642C04"/>
    <w:rsid w:val="00642D63"/>
    <w:rsid w:val="006431D5"/>
    <w:rsid w:val="006432B3"/>
    <w:rsid w:val="0064394F"/>
    <w:rsid w:val="00644631"/>
    <w:rsid w:val="00644DD8"/>
    <w:rsid w:val="0064506C"/>
    <w:rsid w:val="00645328"/>
    <w:rsid w:val="006472D4"/>
    <w:rsid w:val="00650804"/>
    <w:rsid w:val="00650B09"/>
    <w:rsid w:val="00651255"/>
    <w:rsid w:val="0065189D"/>
    <w:rsid w:val="00652009"/>
    <w:rsid w:val="006520EE"/>
    <w:rsid w:val="00653D29"/>
    <w:rsid w:val="00655B52"/>
    <w:rsid w:val="00657892"/>
    <w:rsid w:val="0066098E"/>
    <w:rsid w:val="00660D9B"/>
    <w:rsid w:val="00661A24"/>
    <w:rsid w:val="00661C79"/>
    <w:rsid w:val="0066218E"/>
    <w:rsid w:val="00662436"/>
    <w:rsid w:val="0066245F"/>
    <w:rsid w:val="00662771"/>
    <w:rsid w:val="00662C68"/>
    <w:rsid w:val="00663F4E"/>
    <w:rsid w:val="00666173"/>
    <w:rsid w:val="00667C4F"/>
    <w:rsid w:val="00670B68"/>
    <w:rsid w:val="00670E53"/>
    <w:rsid w:val="00670FBA"/>
    <w:rsid w:val="006710D3"/>
    <w:rsid w:val="00672302"/>
    <w:rsid w:val="0067232D"/>
    <w:rsid w:val="00672430"/>
    <w:rsid w:val="006727B1"/>
    <w:rsid w:val="006728B1"/>
    <w:rsid w:val="006735B3"/>
    <w:rsid w:val="0067473D"/>
    <w:rsid w:val="00675BE4"/>
    <w:rsid w:val="00677215"/>
    <w:rsid w:val="0067761F"/>
    <w:rsid w:val="00677A42"/>
    <w:rsid w:val="00677DC7"/>
    <w:rsid w:val="00680AFE"/>
    <w:rsid w:val="00680CC4"/>
    <w:rsid w:val="00681916"/>
    <w:rsid w:val="00681D01"/>
    <w:rsid w:val="006828B9"/>
    <w:rsid w:val="00682CB9"/>
    <w:rsid w:val="00683061"/>
    <w:rsid w:val="00684E54"/>
    <w:rsid w:val="00685470"/>
    <w:rsid w:val="00685FEC"/>
    <w:rsid w:val="0068685A"/>
    <w:rsid w:val="00687361"/>
    <w:rsid w:val="00690301"/>
    <w:rsid w:val="00690D8F"/>
    <w:rsid w:val="00691F45"/>
    <w:rsid w:val="00692B3E"/>
    <w:rsid w:val="00692CCA"/>
    <w:rsid w:val="00693B21"/>
    <w:rsid w:val="00695235"/>
    <w:rsid w:val="0069635E"/>
    <w:rsid w:val="00696D81"/>
    <w:rsid w:val="0069733D"/>
    <w:rsid w:val="006A03B4"/>
    <w:rsid w:val="006A07EC"/>
    <w:rsid w:val="006A0A69"/>
    <w:rsid w:val="006A19F5"/>
    <w:rsid w:val="006A1B46"/>
    <w:rsid w:val="006A2319"/>
    <w:rsid w:val="006A263C"/>
    <w:rsid w:val="006A5E14"/>
    <w:rsid w:val="006B16CD"/>
    <w:rsid w:val="006B27B3"/>
    <w:rsid w:val="006B4AB6"/>
    <w:rsid w:val="006B4B15"/>
    <w:rsid w:val="006B4EAC"/>
    <w:rsid w:val="006B5516"/>
    <w:rsid w:val="006B6300"/>
    <w:rsid w:val="006B6B26"/>
    <w:rsid w:val="006B7242"/>
    <w:rsid w:val="006B7272"/>
    <w:rsid w:val="006B7F1A"/>
    <w:rsid w:val="006C03EE"/>
    <w:rsid w:val="006C0428"/>
    <w:rsid w:val="006C0CE6"/>
    <w:rsid w:val="006C1752"/>
    <w:rsid w:val="006C1823"/>
    <w:rsid w:val="006C26A3"/>
    <w:rsid w:val="006C2EB3"/>
    <w:rsid w:val="006C3651"/>
    <w:rsid w:val="006C3923"/>
    <w:rsid w:val="006C4A1F"/>
    <w:rsid w:val="006C4CFB"/>
    <w:rsid w:val="006C5E6B"/>
    <w:rsid w:val="006C6191"/>
    <w:rsid w:val="006C6F4B"/>
    <w:rsid w:val="006D0326"/>
    <w:rsid w:val="006D0F54"/>
    <w:rsid w:val="006D2B59"/>
    <w:rsid w:val="006D3B4D"/>
    <w:rsid w:val="006D3C0F"/>
    <w:rsid w:val="006D428E"/>
    <w:rsid w:val="006D5436"/>
    <w:rsid w:val="006D5B39"/>
    <w:rsid w:val="006D7CD9"/>
    <w:rsid w:val="006E112C"/>
    <w:rsid w:val="006E14FC"/>
    <w:rsid w:val="006E18DC"/>
    <w:rsid w:val="006E251C"/>
    <w:rsid w:val="006E3073"/>
    <w:rsid w:val="006E319F"/>
    <w:rsid w:val="006E3451"/>
    <w:rsid w:val="006E6CC7"/>
    <w:rsid w:val="006E6EC9"/>
    <w:rsid w:val="006E6F30"/>
    <w:rsid w:val="006E747A"/>
    <w:rsid w:val="006E7671"/>
    <w:rsid w:val="006F1439"/>
    <w:rsid w:val="006F249E"/>
    <w:rsid w:val="006F304C"/>
    <w:rsid w:val="006F3C4B"/>
    <w:rsid w:val="006F3D95"/>
    <w:rsid w:val="006F4E44"/>
    <w:rsid w:val="006F513A"/>
    <w:rsid w:val="006F540E"/>
    <w:rsid w:val="006F6288"/>
    <w:rsid w:val="006F63C0"/>
    <w:rsid w:val="006F64B0"/>
    <w:rsid w:val="006F6E94"/>
    <w:rsid w:val="007030F4"/>
    <w:rsid w:val="0070320C"/>
    <w:rsid w:val="007036D7"/>
    <w:rsid w:val="00703863"/>
    <w:rsid w:val="0070398C"/>
    <w:rsid w:val="007042E6"/>
    <w:rsid w:val="007051D7"/>
    <w:rsid w:val="007064A0"/>
    <w:rsid w:val="00706E32"/>
    <w:rsid w:val="0070712E"/>
    <w:rsid w:val="00707C46"/>
    <w:rsid w:val="0071011B"/>
    <w:rsid w:val="00710FA0"/>
    <w:rsid w:val="00711126"/>
    <w:rsid w:val="00711602"/>
    <w:rsid w:val="00713C5C"/>
    <w:rsid w:val="007146BA"/>
    <w:rsid w:val="00714BB4"/>
    <w:rsid w:val="00714C8E"/>
    <w:rsid w:val="0071546F"/>
    <w:rsid w:val="007158A5"/>
    <w:rsid w:val="00715DC0"/>
    <w:rsid w:val="0071624C"/>
    <w:rsid w:val="007162EA"/>
    <w:rsid w:val="0071734E"/>
    <w:rsid w:val="00720831"/>
    <w:rsid w:val="00721AF0"/>
    <w:rsid w:val="00722B80"/>
    <w:rsid w:val="00723E18"/>
    <w:rsid w:val="0072428D"/>
    <w:rsid w:val="007242EA"/>
    <w:rsid w:val="00727B10"/>
    <w:rsid w:val="00731D64"/>
    <w:rsid w:val="0073210C"/>
    <w:rsid w:val="0073273F"/>
    <w:rsid w:val="007336EF"/>
    <w:rsid w:val="007343B2"/>
    <w:rsid w:val="00735095"/>
    <w:rsid w:val="0073573C"/>
    <w:rsid w:val="007401DC"/>
    <w:rsid w:val="00741C34"/>
    <w:rsid w:val="00742F63"/>
    <w:rsid w:val="00743A36"/>
    <w:rsid w:val="00743AF1"/>
    <w:rsid w:val="00744CAF"/>
    <w:rsid w:val="0074621F"/>
    <w:rsid w:val="00746D32"/>
    <w:rsid w:val="00747032"/>
    <w:rsid w:val="0075074C"/>
    <w:rsid w:val="00750C3F"/>
    <w:rsid w:val="00753272"/>
    <w:rsid w:val="007532C5"/>
    <w:rsid w:val="00754152"/>
    <w:rsid w:val="00754BDC"/>
    <w:rsid w:val="007555F1"/>
    <w:rsid w:val="007568A2"/>
    <w:rsid w:val="0075743F"/>
    <w:rsid w:val="00757BC2"/>
    <w:rsid w:val="00760662"/>
    <w:rsid w:val="007606B6"/>
    <w:rsid w:val="00760993"/>
    <w:rsid w:val="0076190B"/>
    <w:rsid w:val="00761CAC"/>
    <w:rsid w:val="00761E00"/>
    <w:rsid w:val="00762C2F"/>
    <w:rsid w:val="00763231"/>
    <w:rsid w:val="007637E4"/>
    <w:rsid w:val="00763B08"/>
    <w:rsid w:val="00763F2A"/>
    <w:rsid w:val="00766267"/>
    <w:rsid w:val="007677AC"/>
    <w:rsid w:val="00767C75"/>
    <w:rsid w:val="00771764"/>
    <w:rsid w:val="00771984"/>
    <w:rsid w:val="007729DA"/>
    <w:rsid w:val="00772F14"/>
    <w:rsid w:val="00773822"/>
    <w:rsid w:val="00774981"/>
    <w:rsid w:val="00775828"/>
    <w:rsid w:val="00775D6C"/>
    <w:rsid w:val="0077666F"/>
    <w:rsid w:val="00776EDA"/>
    <w:rsid w:val="00777484"/>
    <w:rsid w:val="0077770F"/>
    <w:rsid w:val="00780B90"/>
    <w:rsid w:val="00781273"/>
    <w:rsid w:val="007817B8"/>
    <w:rsid w:val="007825D3"/>
    <w:rsid w:val="00783D7F"/>
    <w:rsid w:val="00785294"/>
    <w:rsid w:val="007854F0"/>
    <w:rsid w:val="00785731"/>
    <w:rsid w:val="00786B09"/>
    <w:rsid w:val="0079148B"/>
    <w:rsid w:val="007920CF"/>
    <w:rsid w:val="00792925"/>
    <w:rsid w:val="00792E1C"/>
    <w:rsid w:val="007932E8"/>
    <w:rsid w:val="00793396"/>
    <w:rsid w:val="007948F7"/>
    <w:rsid w:val="00795D47"/>
    <w:rsid w:val="007966D1"/>
    <w:rsid w:val="007A0509"/>
    <w:rsid w:val="007A0B7B"/>
    <w:rsid w:val="007A0F03"/>
    <w:rsid w:val="007A1639"/>
    <w:rsid w:val="007A16A0"/>
    <w:rsid w:val="007A2453"/>
    <w:rsid w:val="007A2933"/>
    <w:rsid w:val="007A35A2"/>
    <w:rsid w:val="007A4993"/>
    <w:rsid w:val="007A49CE"/>
    <w:rsid w:val="007A5195"/>
    <w:rsid w:val="007A6C67"/>
    <w:rsid w:val="007A72AB"/>
    <w:rsid w:val="007A72C2"/>
    <w:rsid w:val="007A7B7F"/>
    <w:rsid w:val="007A7CC1"/>
    <w:rsid w:val="007A7E2F"/>
    <w:rsid w:val="007B06C7"/>
    <w:rsid w:val="007B1C35"/>
    <w:rsid w:val="007B27CE"/>
    <w:rsid w:val="007B2DF3"/>
    <w:rsid w:val="007B381A"/>
    <w:rsid w:val="007B45D6"/>
    <w:rsid w:val="007B55AC"/>
    <w:rsid w:val="007B5B99"/>
    <w:rsid w:val="007B67A1"/>
    <w:rsid w:val="007B71BC"/>
    <w:rsid w:val="007C0971"/>
    <w:rsid w:val="007C0A34"/>
    <w:rsid w:val="007C138B"/>
    <w:rsid w:val="007C1D69"/>
    <w:rsid w:val="007C271A"/>
    <w:rsid w:val="007C35FC"/>
    <w:rsid w:val="007C37CB"/>
    <w:rsid w:val="007C3FA5"/>
    <w:rsid w:val="007C40F6"/>
    <w:rsid w:val="007C491B"/>
    <w:rsid w:val="007C4DBB"/>
    <w:rsid w:val="007C601E"/>
    <w:rsid w:val="007C62A6"/>
    <w:rsid w:val="007C7845"/>
    <w:rsid w:val="007D2FF3"/>
    <w:rsid w:val="007D430A"/>
    <w:rsid w:val="007D61C1"/>
    <w:rsid w:val="007D7C73"/>
    <w:rsid w:val="007D7E4A"/>
    <w:rsid w:val="007E128C"/>
    <w:rsid w:val="007E1EE5"/>
    <w:rsid w:val="007E3425"/>
    <w:rsid w:val="007E34D7"/>
    <w:rsid w:val="007E3831"/>
    <w:rsid w:val="007E3BB3"/>
    <w:rsid w:val="007E460E"/>
    <w:rsid w:val="007E4667"/>
    <w:rsid w:val="007E5453"/>
    <w:rsid w:val="007E5724"/>
    <w:rsid w:val="007E5DF6"/>
    <w:rsid w:val="007E6EE9"/>
    <w:rsid w:val="007E7FFA"/>
    <w:rsid w:val="007F09EA"/>
    <w:rsid w:val="007F0C44"/>
    <w:rsid w:val="007F1705"/>
    <w:rsid w:val="007F199D"/>
    <w:rsid w:val="007F360C"/>
    <w:rsid w:val="007F3A01"/>
    <w:rsid w:val="007F4C71"/>
    <w:rsid w:val="0080264B"/>
    <w:rsid w:val="008031A4"/>
    <w:rsid w:val="008047F3"/>
    <w:rsid w:val="00804BB4"/>
    <w:rsid w:val="00804FA2"/>
    <w:rsid w:val="008057C6"/>
    <w:rsid w:val="0080775D"/>
    <w:rsid w:val="00811004"/>
    <w:rsid w:val="008128F3"/>
    <w:rsid w:val="00812C26"/>
    <w:rsid w:val="00812F61"/>
    <w:rsid w:val="0081371A"/>
    <w:rsid w:val="00814D60"/>
    <w:rsid w:val="0081753B"/>
    <w:rsid w:val="008211CC"/>
    <w:rsid w:val="00821DC0"/>
    <w:rsid w:val="00822FDC"/>
    <w:rsid w:val="00824A61"/>
    <w:rsid w:val="00824BF6"/>
    <w:rsid w:val="00825B34"/>
    <w:rsid w:val="00825D82"/>
    <w:rsid w:val="008269AA"/>
    <w:rsid w:val="00826CB9"/>
    <w:rsid w:val="00827365"/>
    <w:rsid w:val="00827968"/>
    <w:rsid w:val="00831838"/>
    <w:rsid w:val="00831E09"/>
    <w:rsid w:val="00832428"/>
    <w:rsid w:val="00833234"/>
    <w:rsid w:val="0083466F"/>
    <w:rsid w:val="0083478B"/>
    <w:rsid w:val="00834EB1"/>
    <w:rsid w:val="008350ED"/>
    <w:rsid w:val="00840562"/>
    <w:rsid w:val="00840D27"/>
    <w:rsid w:val="00841912"/>
    <w:rsid w:val="00841D74"/>
    <w:rsid w:val="0084235E"/>
    <w:rsid w:val="00842685"/>
    <w:rsid w:val="00842B54"/>
    <w:rsid w:val="00844885"/>
    <w:rsid w:val="008478C4"/>
    <w:rsid w:val="00847FC5"/>
    <w:rsid w:val="00850893"/>
    <w:rsid w:val="0085196E"/>
    <w:rsid w:val="00853CE3"/>
    <w:rsid w:val="00853D23"/>
    <w:rsid w:val="008562CB"/>
    <w:rsid w:val="00856BB2"/>
    <w:rsid w:val="00857BEA"/>
    <w:rsid w:val="0086142B"/>
    <w:rsid w:val="0086399A"/>
    <w:rsid w:val="008659C3"/>
    <w:rsid w:val="00865F3E"/>
    <w:rsid w:val="0086632C"/>
    <w:rsid w:val="008666B4"/>
    <w:rsid w:val="00866FBD"/>
    <w:rsid w:val="0087093F"/>
    <w:rsid w:val="00871D12"/>
    <w:rsid w:val="0087233A"/>
    <w:rsid w:val="00872876"/>
    <w:rsid w:val="0087401E"/>
    <w:rsid w:val="008743BB"/>
    <w:rsid w:val="008749F4"/>
    <w:rsid w:val="00875694"/>
    <w:rsid w:val="00875ACA"/>
    <w:rsid w:val="00877605"/>
    <w:rsid w:val="00877B42"/>
    <w:rsid w:val="00877CA7"/>
    <w:rsid w:val="0088319C"/>
    <w:rsid w:val="008854C8"/>
    <w:rsid w:val="00886FC6"/>
    <w:rsid w:val="008873DE"/>
    <w:rsid w:val="00887A3D"/>
    <w:rsid w:val="00890F39"/>
    <w:rsid w:val="008923FE"/>
    <w:rsid w:val="00892C4B"/>
    <w:rsid w:val="00893A4A"/>
    <w:rsid w:val="008946F3"/>
    <w:rsid w:val="00894980"/>
    <w:rsid w:val="00894A43"/>
    <w:rsid w:val="00895856"/>
    <w:rsid w:val="008975DE"/>
    <w:rsid w:val="00897F42"/>
    <w:rsid w:val="00897FE3"/>
    <w:rsid w:val="008A1684"/>
    <w:rsid w:val="008A1C65"/>
    <w:rsid w:val="008A29E1"/>
    <w:rsid w:val="008A337A"/>
    <w:rsid w:val="008A4B18"/>
    <w:rsid w:val="008A5B41"/>
    <w:rsid w:val="008A62C3"/>
    <w:rsid w:val="008A6693"/>
    <w:rsid w:val="008A72B6"/>
    <w:rsid w:val="008A72E0"/>
    <w:rsid w:val="008B0FE4"/>
    <w:rsid w:val="008B27B6"/>
    <w:rsid w:val="008B2ADF"/>
    <w:rsid w:val="008B2D4C"/>
    <w:rsid w:val="008B3615"/>
    <w:rsid w:val="008B3999"/>
    <w:rsid w:val="008B44F5"/>
    <w:rsid w:val="008B4AA0"/>
    <w:rsid w:val="008B4E97"/>
    <w:rsid w:val="008B6759"/>
    <w:rsid w:val="008C1120"/>
    <w:rsid w:val="008C1B19"/>
    <w:rsid w:val="008C2590"/>
    <w:rsid w:val="008C301F"/>
    <w:rsid w:val="008C3A8F"/>
    <w:rsid w:val="008C49D5"/>
    <w:rsid w:val="008C4BDA"/>
    <w:rsid w:val="008C5F07"/>
    <w:rsid w:val="008C79D0"/>
    <w:rsid w:val="008C7FD9"/>
    <w:rsid w:val="008D10DE"/>
    <w:rsid w:val="008D158C"/>
    <w:rsid w:val="008D1A3A"/>
    <w:rsid w:val="008D2117"/>
    <w:rsid w:val="008D36E0"/>
    <w:rsid w:val="008D3ED7"/>
    <w:rsid w:val="008D450A"/>
    <w:rsid w:val="008D4FD9"/>
    <w:rsid w:val="008D5086"/>
    <w:rsid w:val="008D5CF9"/>
    <w:rsid w:val="008D5E47"/>
    <w:rsid w:val="008D74E1"/>
    <w:rsid w:val="008D7B35"/>
    <w:rsid w:val="008E076F"/>
    <w:rsid w:val="008E1EB1"/>
    <w:rsid w:val="008E206A"/>
    <w:rsid w:val="008E21EB"/>
    <w:rsid w:val="008E2906"/>
    <w:rsid w:val="008E309F"/>
    <w:rsid w:val="008E316E"/>
    <w:rsid w:val="008E319B"/>
    <w:rsid w:val="008E3B64"/>
    <w:rsid w:val="008E3F78"/>
    <w:rsid w:val="008E47AB"/>
    <w:rsid w:val="008E528F"/>
    <w:rsid w:val="008E5E4B"/>
    <w:rsid w:val="008F039A"/>
    <w:rsid w:val="008F0C58"/>
    <w:rsid w:val="008F0E48"/>
    <w:rsid w:val="008F17D2"/>
    <w:rsid w:val="008F1A2B"/>
    <w:rsid w:val="008F252E"/>
    <w:rsid w:val="008F2A17"/>
    <w:rsid w:val="008F4D87"/>
    <w:rsid w:val="008F5588"/>
    <w:rsid w:val="008F589D"/>
    <w:rsid w:val="008F6257"/>
    <w:rsid w:val="008F6646"/>
    <w:rsid w:val="008F687C"/>
    <w:rsid w:val="008F6C68"/>
    <w:rsid w:val="008F7CED"/>
    <w:rsid w:val="00900069"/>
    <w:rsid w:val="009005A4"/>
    <w:rsid w:val="00901DCD"/>
    <w:rsid w:val="009023A6"/>
    <w:rsid w:val="00903087"/>
    <w:rsid w:val="00903738"/>
    <w:rsid w:val="00903A6C"/>
    <w:rsid w:val="00904FD8"/>
    <w:rsid w:val="009050C7"/>
    <w:rsid w:val="009050F0"/>
    <w:rsid w:val="009057DC"/>
    <w:rsid w:val="009066CF"/>
    <w:rsid w:val="009069E0"/>
    <w:rsid w:val="00907BD7"/>
    <w:rsid w:val="009107EA"/>
    <w:rsid w:val="00912172"/>
    <w:rsid w:val="00913ABC"/>
    <w:rsid w:val="00913BE6"/>
    <w:rsid w:val="00913BF6"/>
    <w:rsid w:val="00914FCA"/>
    <w:rsid w:val="009150FB"/>
    <w:rsid w:val="00915F13"/>
    <w:rsid w:val="009162FA"/>
    <w:rsid w:val="00917B42"/>
    <w:rsid w:val="00920A21"/>
    <w:rsid w:val="00920B4D"/>
    <w:rsid w:val="009217FB"/>
    <w:rsid w:val="00922440"/>
    <w:rsid w:val="0092271A"/>
    <w:rsid w:val="00924437"/>
    <w:rsid w:val="0092462D"/>
    <w:rsid w:val="00925DF0"/>
    <w:rsid w:val="0092683A"/>
    <w:rsid w:val="00927015"/>
    <w:rsid w:val="00927BD4"/>
    <w:rsid w:val="009308E1"/>
    <w:rsid w:val="0093132D"/>
    <w:rsid w:val="009314A4"/>
    <w:rsid w:val="009322DB"/>
    <w:rsid w:val="009349BD"/>
    <w:rsid w:val="00934FDF"/>
    <w:rsid w:val="00935ED3"/>
    <w:rsid w:val="0093607A"/>
    <w:rsid w:val="009361C8"/>
    <w:rsid w:val="00936595"/>
    <w:rsid w:val="00936E89"/>
    <w:rsid w:val="0093727C"/>
    <w:rsid w:val="0093738D"/>
    <w:rsid w:val="009377AC"/>
    <w:rsid w:val="00940A34"/>
    <w:rsid w:val="00941677"/>
    <w:rsid w:val="00941C0D"/>
    <w:rsid w:val="00941CC5"/>
    <w:rsid w:val="0094276D"/>
    <w:rsid w:val="00942EE3"/>
    <w:rsid w:val="00944C58"/>
    <w:rsid w:val="00946B1F"/>
    <w:rsid w:val="00946BFC"/>
    <w:rsid w:val="009478E0"/>
    <w:rsid w:val="00950EBB"/>
    <w:rsid w:val="00952292"/>
    <w:rsid w:val="00952816"/>
    <w:rsid w:val="009533CE"/>
    <w:rsid w:val="009537A6"/>
    <w:rsid w:val="00954AB6"/>
    <w:rsid w:val="009563FB"/>
    <w:rsid w:val="0095670C"/>
    <w:rsid w:val="00956CEB"/>
    <w:rsid w:val="00957021"/>
    <w:rsid w:val="00957033"/>
    <w:rsid w:val="00960903"/>
    <w:rsid w:val="00960C7A"/>
    <w:rsid w:val="00961908"/>
    <w:rsid w:val="009620B0"/>
    <w:rsid w:val="00964CE0"/>
    <w:rsid w:val="00965369"/>
    <w:rsid w:val="00965467"/>
    <w:rsid w:val="00965619"/>
    <w:rsid w:val="009664AC"/>
    <w:rsid w:val="00966505"/>
    <w:rsid w:val="0096706E"/>
    <w:rsid w:val="00967B34"/>
    <w:rsid w:val="00971525"/>
    <w:rsid w:val="0097160A"/>
    <w:rsid w:val="00971C10"/>
    <w:rsid w:val="0097240E"/>
    <w:rsid w:val="00972DFD"/>
    <w:rsid w:val="00973CDE"/>
    <w:rsid w:val="00973E7F"/>
    <w:rsid w:val="00974154"/>
    <w:rsid w:val="00974381"/>
    <w:rsid w:val="00975863"/>
    <w:rsid w:val="00976706"/>
    <w:rsid w:val="00977672"/>
    <w:rsid w:val="00980B4C"/>
    <w:rsid w:val="00982C38"/>
    <w:rsid w:val="00984E94"/>
    <w:rsid w:val="00986C26"/>
    <w:rsid w:val="009871F6"/>
    <w:rsid w:val="009874D4"/>
    <w:rsid w:val="00990DF7"/>
    <w:rsid w:val="009922DB"/>
    <w:rsid w:val="00993241"/>
    <w:rsid w:val="00993C82"/>
    <w:rsid w:val="0099561C"/>
    <w:rsid w:val="009974B0"/>
    <w:rsid w:val="00997D39"/>
    <w:rsid w:val="009A01DC"/>
    <w:rsid w:val="009A01FD"/>
    <w:rsid w:val="009A0697"/>
    <w:rsid w:val="009A1284"/>
    <w:rsid w:val="009A17E3"/>
    <w:rsid w:val="009A1821"/>
    <w:rsid w:val="009A26B1"/>
    <w:rsid w:val="009A294E"/>
    <w:rsid w:val="009A30E3"/>
    <w:rsid w:val="009A4D41"/>
    <w:rsid w:val="009A5BA7"/>
    <w:rsid w:val="009A698D"/>
    <w:rsid w:val="009A6BFC"/>
    <w:rsid w:val="009B0676"/>
    <w:rsid w:val="009B09E5"/>
    <w:rsid w:val="009B1318"/>
    <w:rsid w:val="009B1393"/>
    <w:rsid w:val="009B22BC"/>
    <w:rsid w:val="009B2313"/>
    <w:rsid w:val="009B3251"/>
    <w:rsid w:val="009B3497"/>
    <w:rsid w:val="009B3808"/>
    <w:rsid w:val="009B51CC"/>
    <w:rsid w:val="009B5F2A"/>
    <w:rsid w:val="009B653B"/>
    <w:rsid w:val="009B706B"/>
    <w:rsid w:val="009B750B"/>
    <w:rsid w:val="009C1501"/>
    <w:rsid w:val="009C20B7"/>
    <w:rsid w:val="009C40B0"/>
    <w:rsid w:val="009C55B1"/>
    <w:rsid w:val="009C5FE4"/>
    <w:rsid w:val="009C668A"/>
    <w:rsid w:val="009C68DA"/>
    <w:rsid w:val="009C6BA9"/>
    <w:rsid w:val="009C7B10"/>
    <w:rsid w:val="009D15D0"/>
    <w:rsid w:val="009D1FE1"/>
    <w:rsid w:val="009D2440"/>
    <w:rsid w:val="009D2D5D"/>
    <w:rsid w:val="009D3A2A"/>
    <w:rsid w:val="009D40E5"/>
    <w:rsid w:val="009D4D12"/>
    <w:rsid w:val="009D589E"/>
    <w:rsid w:val="009D5E21"/>
    <w:rsid w:val="009D7199"/>
    <w:rsid w:val="009D7273"/>
    <w:rsid w:val="009D7A26"/>
    <w:rsid w:val="009E04F0"/>
    <w:rsid w:val="009E0B9F"/>
    <w:rsid w:val="009E0C41"/>
    <w:rsid w:val="009E0F78"/>
    <w:rsid w:val="009E1AAD"/>
    <w:rsid w:val="009E1B90"/>
    <w:rsid w:val="009E2938"/>
    <w:rsid w:val="009E3229"/>
    <w:rsid w:val="009E39D4"/>
    <w:rsid w:val="009E3AA8"/>
    <w:rsid w:val="009E3D7B"/>
    <w:rsid w:val="009E4C70"/>
    <w:rsid w:val="009E651E"/>
    <w:rsid w:val="009E6E28"/>
    <w:rsid w:val="009F0084"/>
    <w:rsid w:val="009F09BA"/>
    <w:rsid w:val="009F0B25"/>
    <w:rsid w:val="009F5DA1"/>
    <w:rsid w:val="009F74DD"/>
    <w:rsid w:val="009F7743"/>
    <w:rsid w:val="00A0079E"/>
    <w:rsid w:val="00A024F2"/>
    <w:rsid w:val="00A02606"/>
    <w:rsid w:val="00A026AB"/>
    <w:rsid w:val="00A02B1B"/>
    <w:rsid w:val="00A0305C"/>
    <w:rsid w:val="00A03907"/>
    <w:rsid w:val="00A04763"/>
    <w:rsid w:val="00A0555C"/>
    <w:rsid w:val="00A06042"/>
    <w:rsid w:val="00A06A8C"/>
    <w:rsid w:val="00A06E63"/>
    <w:rsid w:val="00A10077"/>
    <w:rsid w:val="00A101B2"/>
    <w:rsid w:val="00A114BB"/>
    <w:rsid w:val="00A11670"/>
    <w:rsid w:val="00A11951"/>
    <w:rsid w:val="00A11D8E"/>
    <w:rsid w:val="00A12892"/>
    <w:rsid w:val="00A130E4"/>
    <w:rsid w:val="00A14E90"/>
    <w:rsid w:val="00A151BE"/>
    <w:rsid w:val="00A15E5A"/>
    <w:rsid w:val="00A15EFB"/>
    <w:rsid w:val="00A161D8"/>
    <w:rsid w:val="00A163D2"/>
    <w:rsid w:val="00A16BDA"/>
    <w:rsid w:val="00A17A0F"/>
    <w:rsid w:val="00A20B91"/>
    <w:rsid w:val="00A20C25"/>
    <w:rsid w:val="00A21255"/>
    <w:rsid w:val="00A21E96"/>
    <w:rsid w:val="00A234DC"/>
    <w:rsid w:val="00A23520"/>
    <w:rsid w:val="00A238B9"/>
    <w:rsid w:val="00A238E2"/>
    <w:rsid w:val="00A23F45"/>
    <w:rsid w:val="00A24841"/>
    <w:rsid w:val="00A24C7A"/>
    <w:rsid w:val="00A26553"/>
    <w:rsid w:val="00A26EF0"/>
    <w:rsid w:val="00A315BD"/>
    <w:rsid w:val="00A31DB7"/>
    <w:rsid w:val="00A32F7B"/>
    <w:rsid w:val="00A33141"/>
    <w:rsid w:val="00A33365"/>
    <w:rsid w:val="00A3403E"/>
    <w:rsid w:val="00A35DC2"/>
    <w:rsid w:val="00A35E8C"/>
    <w:rsid w:val="00A37EE3"/>
    <w:rsid w:val="00A40B0D"/>
    <w:rsid w:val="00A40F50"/>
    <w:rsid w:val="00A41A7E"/>
    <w:rsid w:val="00A4219A"/>
    <w:rsid w:val="00A4419A"/>
    <w:rsid w:val="00A445CA"/>
    <w:rsid w:val="00A45B9B"/>
    <w:rsid w:val="00A46195"/>
    <w:rsid w:val="00A46A28"/>
    <w:rsid w:val="00A47B00"/>
    <w:rsid w:val="00A52287"/>
    <w:rsid w:val="00A524E6"/>
    <w:rsid w:val="00A53594"/>
    <w:rsid w:val="00A55D36"/>
    <w:rsid w:val="00A578B9"/>
    <w:rsid w:val="00A607CA"/>
    <w:rsid w:val="00A61425"/>
    <w:rsid w:val="00A625ED"/>
    <w:rsid w:val="00A62F61"/>
    <w:rsid w:val="00A63787"/>
    <w:rsid w:val="00A64136"/>
    <w:rsid w:val="00A65F05"/>
    <w:rsid w:val="00A66131"/>
    <w:rsid w:val="00A66945"/>
    <w:rsid w:val="00A67390"/>
    <w:rsid w:val="00A70B89"/>
    <w:rsid w:val="00A7170D"/>
    <w:rsid w:val="00A74AD9"/>
    <w:rsid w:val="00A7582F"/>
    <w:rsid w:val="00A77DAA"/>
    <w:rsid w:val="00A821E1"/>
    <w:rsid w:val="00A83176"/>
    <w:rsid w:val="00A84B03"/>
    <w:rsid w:val="00A84BCE"/>
    <w:rsid w:val="00A86CEE"/>
    <w:rsid w:val="00A87764"/>
    <w:rsid w:val="00A90819"/>
    <w:rsid w:val="00A90CCC"/>
    <w:rsid w:val="00A90E4F"/>
    <w:rsid w:val="00A90EB6"/>
    <w:rsid w:val="00A91082"/>
    <w:rsid w:val="00A9130F"/>
    <w:rsid w:val="00A91ECB"/>
    <w:rsid w:val="00A92505"/>
    <w:rsid w:val="00A9367C"/>
    <w:rsid w:val="00A93B02"/>
    <w:rsid w:val="00A94D37"/>
    <w:rsid w:val="00A96445"/>
    <w:rsid w:val="00A9687F"/>
    <w:rsid w:val="00A976CF"/>
    <w:rsid w:val="00AA04F6"/>
    <w:rsid w:val="00AA07E9"/>
    <w:rsid w:val="00AA0A1C"/>
    <w:rsid w:val="00AA0AA0"/>
    <w:rsid w:val="00AA0DFC"/>
    <w:rsid w:val="00AA138A"/>
    <w:rsid w:val="00AA1587"/>
    <w:rsid w:val="00AA1812"/>
    <w:rsid w:val="00AA1B48"/>
    <w:rsid w:val="00AA2219"/>
    <w:rsid w:val="00AA256E"/>
    <w:rsid w:val="00AA2C6A"/>
    <w:rsid w:val="00AA33A2"/>
    <w:rsid w:val="00AA4303"/>
    <w:rsid w:val="00AA4631"/>
    <w:rsid w:val="00AA64D3"/>
    <w:rsid w:val="00AA7365"/>
    <w:rsid w:val="00AA77A8"/>
    <w:rsid w:val="00AA7853"/>
    <w:rsid w:val="00AA7A1F"/>
    <w:rsid w:val="00AB0112"/>
    <w:rsid w:val="00AB088D"/>
    <w:rsid w:val="00AB206C"/>
    <w:rsid w:val="00AB258B"/>
    <w:rsid w:val="00AB2C85"/>
    <w:rsid w:val="00AB2E68"/>
    <w:rsid w:val="00AB3875"/>
    <w:rsid w:val="00AB3895"/>
    <w:rsid w:val="00AB3A1B"/>
    <w:rsid w:val="00AB3B2A"/>
    <w:rsid w:val="00AB3E74"/>
    <w:rsid w:val="00AB4F33"/>
    <w:rsid w:val="00AB52C0"/>
    <w:rsid w:val="00AB62A4"/>
    <w:rsid w:val="00AC01D7"/>
    <w:rsid w:val="00AC0471"/>
    <w:rsid w:val="00AC1769"/>
    <w:rsid w:val="00AC33CB"/>
    <w:rsid w:val="00AC37D1"/>
    <w:rsid w:val="00AC38D2"/>
    <w:rsid w:val="00AC4389"/>
    <w:rsid w:val="00AC44F3"/>
    <w:rsid w:val="00AC459B"/>
    <w:rsid w:val="00AC4878"/>
    <w:rsid w:val="00AC6D3E"/>
    <w:rsid w:val="00AC6FD9"/>
    <w:rsid w:val="00AC7505"/>
    <w:rsid w:val="00AC7DD6"/>
    <w:rsid w:val="00AC7FFD"/>
    <w:rsid w:val="00AD04E0"/>
    <w:rsid w:val="00AD0853"/>
    <w:rsid w:val="00AD1456"/>
    <w:rsid w:val="00AD1C30"/>
    <w:rsid w:val="00AD4368"/>
    <w:rsid w:val="00AD4B48"/>
    <w:rsid w:val="00AD56DD"/>
    <w:rsid w:val="00AD5B6A"/>
    <w:rsid w:val="00AD5D80"/>
    <w:rsid w:val="00AD643B"/>
    <w:rsid w:val="00AD6D44"/>
    <w:rsid w:val="00AD7096"/>
    <w:rsid w:val="00AD7231"/>
    <w:rsid w:val="00AD75E5"/>
    <w:rsid w:val="00AE07B0"/>
    <w:rsid w:val="00AE124D"/>
    <w:rsid w:val="00AE32F9"/>
    <w:rsid w:val="00AE39C8"/>
    <w:rsid w:val="00AE44A6"/>
    <w:rsid w:val="00AE5605"/>
    <w:rsid w:val="00AE5ADA"/>
    <w:rsid w:val="00AE6E1A"/>
    <w:rsid w:val="00AF064D"/>
    <w:rsid w:val="00AF1141"/>
    <w:rsid w:val="00AF129F"/>
    <w:rsid w:val="00AF218C"/>
    <w:rsid w:val="00AF280B"/>
    <w:rsid w:val="00AF33A2"/>
    <w:rsid w:val="00AF3CB3"/>
    <w:rsid w:val="00AF4235"/>
    <w:rsid w:val="00AF5307"/>
    <w:rsid w:val="00AF63F2"/>
    <w:rsid w:val="00AF653C"/>
    <w:rsid w:val="00AF65D5"/>
    <w:rsid w:val="00AF6EF1"/>
    <w:rsid w:val="00B01C25"/>
    <w:rsid w:val="00B01C2F"/>
    <w:rsid w:val="00B0325D"/>
    <w:rsid w:val="00B03D0B"/>
    <w:rsid w:val="00B03E7A"/>
    <w:rsid w:val="00B04061"/>
    <w:rsid w:val="00B0432D"/>
    <w:rsid w:val="00B06866"/>
    <w:rsid w:val="00B06B14"/>
    <w:rsid w:val="00B06C02"/>
    <w:rsid w:val="00B06D78"/>
    <w:rsid w:val="00B07262"/>
    <w:rsid w:val="00B076AB"/>
    <w:rsid w:val="00B07D0D"/>
    <w:rsid w:val="00B07FE1"/>
    <w:rsid w:val="00B11534"/>
    <w:rsid w:val="00B11A88"/>
    <w:rsid w:val="00B11ADB"/>
    <w:rsid w:val="00B11C61"/>
    <w:rsid w:val="00B13642"/>
    <w:rsid w:val="00B13CA1"/>
    <w:rsid w:val="00B1442E"/>
    <w:rsid w:val="00B15351"/>
    <w:rsid w:val="00B157F1"/>
    <w:rsid w:val="00B159D1"/>
    <w:rsid w:val="00B16261"/>
    <w:rsid w:val="00B17E52"/>
    <w:rsid w:val="00B2047E"/>
    <w:rsid w:val="00B2055E"/>
    <w:rsid w:val="00B21DE6"/>
    <w:rsid w:val="00B21EEE"/>
    <w:rsid w:val="00B22656"/>
    <w:rsid w:val="00B2311C"/>
    <w:rsid w:val="00B23558"/>
    <w:rsid w:val="00B23705"/>
    <w:rsid w:val="00B23809"/>
    <w:rsid w:val="00B2492F"/>
    <w:rsid w:val="00B25AD0"/>
    <w:rsid w:val="00B2643A"/>
    <w:rsid w:val="00B2659B"/>
    <w:rsid w:val="00B272A5"/>
    <w:rsid w:val="00B276BF"/>
    <w:rsid w:val="00B3064A"/>
    <w:rsid w:val="00B312D3"/>
    <w:rsid w:val="00B3215F"/>
    <w:rsid w:val="00B321ED"/>
    <w:rsid w:val="00B33D51"/>
    <w:rsid w:val="00B35E07"/>
    <w:rsid w:val="00B36EA8"/>
    <w:rsid w:val="00B37000"/>
    <w:rsid w:val="00B4202F"/>
    <w:rsid w:val="00B4319D"/>
    <w:rsid w:val="00B4326D"/>
    <w:rsid w:val="00B434A6"/>
    <w:rsid w:val="00B435BD"/>
    <w:rsid w:val="00B445FB"/>
    <w:rsid w:val="00B44715"/>
    <w:rsid w:val="00B44E65"/>
    <w:rsid w:val="00B4547E"/>
    <w:rsid w:val="00B4630F"/>
    <w:rsid w:val="00B468B2"/>
    <w:rsid w:val="00B46961"/>
    <w:rsid w:val="00B46B4E"/>
    <w:rsid w:val="00B47FA0"/>
    <w:rsid w:val="00B50169"/>
    <w:rsid w:val="00B516E9"/>
    <w:rsid w:val="00B53051"/>
    <w:rsid w:val="00B54BF5"/>
    <w:rsid w:val="00B56676"/>
    <w:rsid w:val="00B568C9"/>
    <w:rsid w:val="00B60B66"/>
    <w:rsid w:val="00B61070"/>
    <w:rsid w:val="00B620F1"/>
    <w:rsid w:val="00B63555"/>
    <w:rsid w:val="00B65622"/>
    <w:rsid w:val="00B66A41"/>
    <w:rsid w:val="00B66F0D"/>
    <w:rsid w:val="00B673EB"/>
    <w:rsid w:val="00B703B1"/>
    <w:rsid w:val="00B7159E"/>
    <w:rsid w:val="00B72602"/>
    <w:rsid w:val="00B734E1"/>
    <w:rsid w:val="00B73885"/>
    <w:rsid w:val="00B73D56"/>
    <w:rsid w:val="00B74641"/>
    <w:rsid w:val="00B755AE"/>
    <w:rsid w:val="00B75B77"/>
    <w:rsid w:val="00B77A0D"/>
    <w:rsid w:val="00B8017E"/>
    <w:rsid w:val="00B80958"/>
    <w:rsid w:val="00B8104E"/>
    <w:rsid w:val="00B81542"/>
    <w:rsid w:val="00B81D66"/>
    <w:rsid w:val="00B84874"/>
    <w:rsid w:val="00B84C3A"/>
    <w:rsid w:val="00B85A95"/>
    <w:rsid w:val="00B85CC6"/>
    <w:rsid w:val="00B87639"/>
    <w:rsid w:val="00B90115"/>
    <w:rsid w:val="00B90988"/>
    <w:rsid w:val="00B90B9E"/>
    <w:rsid w:val="00B93ADF"/>
    <w:rsid w:val="00B94BB2"/>
    <w:rsid w:val="00B95383"/>
    <w:rsid w:val="00B953F0"/>
    <w:rsid w:val="00B9546A"/>
    <w:rsid w:val="00B9582E"/>
    <w:rsid w:val="00B969D1"/>
    <w:rsid w:val="00B96EE6"/>
    <w:rsid w:val="00B97459"/>
    <w:rsid w:val="00B97D89"/>
    <w:rsid w:val="00BA0810"/>
    <w:rsid w:val="00BA0C37"/>
    <w:rsid w:val="00BA19BD"/>
    <w:rsid w:val="00BA219A"/>
    <w:rsid w:val="00BA28FE"/>
    <w:rsid w:val="00BA2CDA"/>
    <w:rsid w:val="00BA2D2D"/>
    <w:rsid w:val="00BA2FA8"/>
    <w:rsid w:val="00BA38DA"/>
    <w:rsid w:val="00BA4C43"/>
    <w:rsid w:val="00BA5175"/>
    <w:rsid w:val="00BA59D3"/>
    <w:rsid w:val="00BA6921"/>
    <w:rsid w:val="00BA6C32"/>
    <w:rsid w:val="00BA6E2E"/>
    <w:rsid w:val="00BA74C3"/>
    <w:rsid w:val="00BA7E5A"/>
    <w:rsid w:val="00BB036D"/>
    <w:rsid w:val="00BB0C89"/>
    <w:rsid w:val="00BB3349"/>
    <w:rsid w:val="00BB36E4"/>
    <w:rsid w:val="00BB42D2"/>
    <w:rsid w:val="00BB628F"/>
    <w:rsid w:val="00BB6891"/>
    <w:rsid w:val="00BB694A"/>
    <w:rsid w:val="00BB6DC1"/>
    <w:rsid w:val="00BC015E"/>
    <w:rsid w:val="00BC0F8F"/>
    <w:rsid w:val="00BC1817"/>
    <w:rsid w:val="00BC190D"/>
    <w:rsid w:val="00BC2132"/>
    <w:rsid w:val="00BC6CAB"/>
    <w:rsid w:val="00BC7BB0"/>
    <w:rsid w:val="00BD09E8"/>
    <w:rsid w:val="00BD0AB5"/>
    <w:rsid w:val="00BD0F02"/>
    <w:rsid w:val="00BD0F04"/>
    <w:rsid w:val="00BD2035"/>
    <w:rsid w:val="00BD282E"/>
    <w:rsid w:val="00BD2EB7"/>
    <w:rsid w:val="00BD30CB"/>
    <w:rsid w:val="00BD31BA"/>
    <w:rsid w:val="00BD5155"/>
    <w:rsid w:val="00BD56F1"/>
    <w:rsid w:val="00BD701E"/>
    <w:rsid w:val="00BD7D73"/>
    <w:rsid w:val="00BD7D74"/>
    <w:rsid w:val="00BE0558"/>
    <w:rsid w:val="00BE0738"/>
    <w:rsid w:val="00BE0F41"/>
    <w:rsid w:val="00BE2137"/>
    <w:rsid w:val="00BE2C7C"/>
    <w:rsid w:val="00BE4B8A"/>
    <w:rsid w:val="00BE6426"/>
    <w:rsid w:val="00BE6956"/>
    <w:rsid w:val="00BE705A"/>
    <w:rsid w:val="00BF1358"/>
    <w:rsid w:val="00BF2C5C"/>
    <w:rsid w:val="00BF2EFB"/>
    <w:rsid w:val="00BF384D"/>
    <w:rsid w:val="00BF40B3"/>
    <w:rsid w:val="00BF4645"/>
    <w:rsid w:val="00BF4E24"/>
    <w:rsid w:val="00BF5281"/>
    <w:rsid w:val="00BF6353"/>
    <w:rsid w:val="00BF63B4"/>
    <w:rsid w:val="00BF66BA"/>
    <w:rsid w:val="00BF793E"/>
    <w:rsid w:val="00C00B5A"/>
    <w:rsid w:val="00C01C6E"/>
    <w:rsid w:val="00C0216F"/>
    <w:rsid w:val="00C02A2E"/>
    <w:rsid w:val="00C02D13"/>
    <w:rsid w:val="00C03A46"/>
    <w:rsid w:val="00C043A9"/>
    <w:rsid w:val="00C0520D"/>
    <w:rsid w:val="00C06A69"/>
    <w:rsid w:val="00C07009"/>
    <w:rsid w:val="00C070AE"/>
    <w:rsid w:val="00C07340"/>
    <w:rsid w:val="00C10591"/>
    <w:rsid w:val="00C113FF"/>
    <w:rsid w:val="00C124F0"/>
    <w:rsid w:val="00C12639"/>
    <w:rsid w:val="00C12974"/>
    <w:rsid w:val="00C13474"/>
    <w:rsid w:val="00C136B5"/>
    <w:rsid w:val="00C13A66"/>
    <w:rsid w:val="00C1453D"/>
    <w:rsid w:val="00C1468A"/>
    <w:rsid w:val="00C14C5B"/>
    <w:rsid w:val="00C1533C"/>
    <w:rsid w:val="00C156DC"/>
    <w:rsid w:val="00C16DAA"/>
    <w:rsid w:val="00C20B06"/>
    <w:rsid w:val="00C21534"/>
    <w:rsid w:val="00C21768"/>
    <w:rsid w:val="00C21A5B"/>
    <w:rsid w:val="00C23B82"/>
    <w:rsid w:val="00C24E27"/>
    <w:rsid w:val="00C25402"/>
    <w:rsid w:val="00C25545"/>
    <w:rsid w:val="00C26BB5"/>
    <w:rsid w:val="00C27A85"/>
    <w:rsid w:val="00C33A57"/>
    <w:rsid w:val="00C33E97"/>
    <w:rsid w:val="00C34772"/>
    <w:rsid w:val="00C34E87"/>
    <w:rsid w:val="00C35A11"/>
    <w:rsid w:val="00C3712F"/>
    <w:rsid w:val="00C37784"/>
    <w:rsid w:val="00C37970"/>
    <w:rsid w:val="00C402A1"/>
    <w:rsid w:val="00C409AC"/>
    <w:rsid w:val="00C4173B"/>
    <w:rsid w:val="00C41CA4"/>
    <w:rsid w:val="00C420E1"/>
    <w:rsid w:val="00C4249F"/>
    <w:rsid w:val="00C428BA"/>
    <w:rsid w:val="00C42FD6"/>
    <w:rsid w:val="00C43B75"/>
    <w:rsid w:val="00C44E5B"/>
    <w:rsid w:val="00C4768A"/>
    <w:rsid w:val="00C476EA"/>
    <w:rsid w:val="00C47B50"/>
    <w:rsid w:val="00C47EA9"/>
    <w:rsid w:val="00C51ECC"/>
    <w:rsid w:val="00C5305B"/>
    <w:rsid w:val="00C53E45"/>
    <w:rsid w:val="00C5400B"/>
    <w:rsid w:val="00C5531E"/>
    <w:rsid w:val="00C575A4"/>
    <w:rsid w:val="00C57E4D"/>
    <w:rsid w:val="00C57F4F"/>
    <w:rsid w:val="00C60737"/>
    <w:rsid w:val="00C61403"/>
    <w:rsid w:val="00C619BC"/>
    <w:rsid w:val="00C61DA2"/>
    <w:rsid w:val="00C62611"/>
    <w:rsid w:val="00C62BC8"/>
    <w:rsid w:val="00C63038"/>
    <w:rsid w:val="00C63169"/>
    <w:rsid w:val="00C632A2"/>
    <w:rsid w:val="00C633BC"/>
    <w:rsid w:val="00C64250"/>
    <w:rsid w:val="00C65869"/>
    <w:rsid w:val="00C659A1"/>
    <w:rsid w:val="00C66583"/>
    <w:rsid w:val="00C66723"/>
    <w:rsid w:val="00C66F5F"/>
    <w:rsid w:val="00C6735E"/>
    <w:rsid w:val="00C67E71"/>
    <w:rsid w:val="00C70251"/>
    <w:rsid w:val="00C71338"/>
    <w:rsid w:val="00C71365"/>
    <w:rsid w:val="00C72DAD"/>
    <w:rsid w:val="00C7573F"/>
    <w:rsid w:val="00C76151"/>
    <w:rsid w:val="00C76A81"/>
    <w:rsid w:val="00C77E7F"/>
    <w:rsid w:val="00C80CE8"/>
    <w:rsid w:val="00C82180"/>
    <w:rsid w:val="00C82715"/>
    <w:rsid w:val="00C82C3A"/>
    <w:rsid w:val="00C83754"/>
    <w:rsid w:val="00C86A5F"/>
    <w:rsid w:val="00C87D86"/>
    <w:rsid w:val="00C90F27"/>
    <w:rsid w:val="00C915B7"/>
    <w:rsid w:val="00C915F2"/>
    <w:rsid w:val="00C926E0"/>
    <w:rsid w:val="00C94469"/>
    <w:rsid w:val="00C94EDB"/>
    <w:rsid w:val="00C9570F"/>
    <w:rsid w:val="00C95B5C"/>
    <w:rsid w:val="00C95DBC"/>
    <w:rsid w:val="00C97E02"/>
    <w:rsid w:val="00CA1C68"/>
    <w:rsid w:val="00CA1DB5"/>
    <w:rsid w:val="00CA2330"/>
    <w:rsid w:val="00CA53BC"/>
    <w:rsid w:val="00CA5642"/>
    <w:rsid w:val="00CA6F07"/>
    <w:rsid w:val="00CA6F99"/>
    <w:rsid w:val="00CB0670"/>
    <w:rsid w:val="00CB2D09"/>
    <w:rsid w:val="00CB2D69"/>
    <w:rsid w:val="00CB2E24"/>
    <w:rsid w:val="00CB33FA"/>
    <w:rsid w:val="00CB3966"/>
    <w:rsid w:val="00CB3F27"/>
    <w:rsid w:val="00CB4350"/>
    <w:rsid w:val="00CB4384"/>
    <w:rsid w:val="00CB459E"/>
    <w:rsid w:val="00CB4E8C"/>
    <w:rsid w:val="00CB5AA1"/>
    <w:rsid w:val="00CB5F96"/>
    <w:rsid w:val="00CC1B85"/>
    <w:rsid w:val="00CC2DEA"/>
    <w:rsid w:val="00CC387D"/>
    <w:rsid w:val="00CC445B"/>
    <w:rsid w:val="00CC50C2"/>
    <w:rsid w:val="00CC5403"/>
    <w:rsid w:val="00CC543C"/>
    <w:rsid w:val="00CD06A8"/>
    <w:rsid w:val="00CD06CB"/>
    <w:rsid w:val="00CD0D55"/>
    <w:rsid w:val="00CD1932"/>
    <w:rsid w:val="00CD34E6"/>
    <w:rsid w:val="00CD3F5A"/>
    <w:rsid w:val="00CD3FBB"/>
    <w:rsid w:val="00CD4FFF"/>
    <w:rsid w:val="00CD5610"/>
    <w:rsid w:val="00CD5D52"/>
    <w:rsid w:val="00CD61D9"/>
    <w:rsid w:val="00CD6535"/>
    <w:rsid w:val="00CD747D"/>
    <w:rsid w:val="00CD756C"/>
    <w:rsid w:val="00CE16CC"/>
    <w:rsid w:val="00CE2F59"/>
    <w:rsid w:val="00CE3434"/>
    <w:rsid w:val="00CE36E9"/>
    <w:rsid w:val="00CE379D"/>
    <w:rsid w:val="00CE4259"/>
    <w:rsid w:val="00CE4AAE"/>
    <w:rsid w:val="00CE4E19"/>
    <w:rsid w:val="00CE5340"/>
    <w:rsid w:val="00CE6E7F"/>
    <w:rsid w:val="00CE7159"/>
    <w:rsid w:val="00CE7352"/>
    <w:rsid w:val="00CE7BEE"/>
    <w:rsid w:val="00CE7BF7"/>
    <w:rsid w:val="00CF0FCB"/>
    <w:rsid w:val="00CF1181"/>
    <w:rsid w:val="00CF1D94"/>
    <w:rsid w:val="00CF2629"/>
    <w:rsid w:val="00CF36F2"/>
    <w:rsid w:val="00CF3F1D"/>
    <w:rsid w:val="00CF4228"/>
    <w:rsid w:val="00CF5B57"/>
    <w:rsid w:val="00CF5F5A"/>
    <w:rsid w:val="00CF6066"/>
    <w:rsid w:val="00CF78FE"/>
    <w:rsid w:val="00CF79B2"/>
    <w:rsid w:val="00CF7C68"/>
    <w:rsid w:val="00CF7CCB"/>
    <w:rsid w:val="00D00440"/>
    <w:rsid w:val="00D0069D"/>
    <w:rsid w:val="00D00833"/>
    <w:rsid w:val="00D00C39"/>
    <w:rsid w:val="00D0184D"/>
    <w:rsid w:val="00D05210"/>
    <w:rsid w:val="00D06A9B"/>
    <w:rsid w:val="00D07BEA"/>
    <w:rsid w:val="00D1012B"/>
    <w:rsid w:val="00D107BE"/>
    <w:rsid w:val="00D10BFD"/>
    <w:rsid w:val="00D10C29"/>
    <w:rsid w:val="00D1181A"/>
    <w:rsid w:val="00D12057"/>
    <w:rsid w:val="00D12B8F"/>
    <w:rsid w:val="00D13690"/>
    <w:rsid w:val="00D13A82"/>
    <w:rsid w:val="00D1471A"/>
    <w:rsid w:val="00D14C03"/>
    <w:rsid w:val="00D15626"/>
    <w:rsid w:val="00D16507"/>
    <w:rsid w:val="00D17170"/>
    <w:rsid w:val="00D17FB0"/>
    <w:rsid w:val="00D20D7B"/>
    <w:rsid w:val="00D21C07"/>
    <w:rsid w:val="00D2254F"/>
    <w:rsid w:val="00D233D7"/>
    <w:rsid w:val="00D25224"/>
    <w:rsid w:val="00D254B4"/>
    <w:rsid w:val="00D2630D"/>
    <w:rsid w:val="00D26B84"/>
    <w:rsid w:val="00D27A0D"/>
    <w:rsid w:val="00D27F30"/>
    <w:rsid w:val="00D30118"/>
    <w:rsid w:val="00D327B0"/>
    <w:rsid w:val="00D32A01"/>
    <w:rsid w:val="00D344D4"/>
    <w:rsid w:val="00D3483B"/>
    <w:rsid w:val="00D354CE"/>
    <w:rsid w:val="00D369CB"/>
    <w:rsid w:val="00D3739D"/>
    <w:rsid w:val="00D37778"/>
    <w:rsid w:val="00D37FC6"/>
    <w:rsid w:val="00D406D0"/>
    <w:rsid w:val="00D41FBF"/>
    <w:rsid w:val="00D42786"/>
    <w:rsid w:val="00D4344D"/>
    <w:rsid w:val="00D442CE"/>
    <w:rsid w:val="00D44850"/>
    <w:rsid w:val="00D45083"/>
    <w:rsid w:val="00D46371"/>
    <w:rsid w:val="00D47078"/>
    <w:rsid w:val="00D47BD0"/>
    <w:rsid w:val="00D50B6C"/>
    <w:rsid w:val="00D51615"/>
    <w:rsid w:val="00D51C2B"/>
    <w:rsid w:val="00D5362E"/>
    <w:rsid w:val="00D53D75"/>
    <w:rsid w:val="00D54D19"/>
    <w:rsid w:val="00D55648"/>
    <w:rsid w:val="00D55649"/>
    <w:rsid w:val="00D55AB5"/>
    <w:rsid w:val="00D56DA6"/>
    <w:rsid w:val="00D5723F"/>
    <w:rsid w:val="00D60531"/>
    <w:rsid w:val="00D61877"/>
    <w:rsid w:val="00D629DE"/>
    <w:rsid w:val="00D63B58"/>
    <w:rsid w:val="00D6479A"/>
    <w:rsid w:val="00D64CC6"/>
    <w:rsid w:val="00D64FF3"/>
    <w:rsid w:val="00D665B2"/>
    <w:rsid w:val="00D665ED"/>
    <w:rsid w:val="00D671CD"/>
    <w:rsid w:val="00D67337"/>
    <w:rsid w:val="00D67739"/>
    <w:rsid w:val="00D67772"/>
    <w:rsid w:val="00D67BD6"/>
    <w:rsid w:val="00D705F0"/>
    <w:rsid w:val="00D70650"/>
    <w:rsid w:val="00D71665"/>
    <w:rsid w:val="00D71811"/>
    <w:rsid w:val="00D72439"/>
    <w:rsid w:val="00D7383C"/>
    <w:rsid w:val="00D74EF1"/>
    <w:rsid w:val="00D75B71"/>
    <w:rsid w:val="00D760AA"/>
    <w:rsid w:val="00D76C70"/>
    <w:rsid w:val="00D775F8"/>
    <w:rsid w:val="00D777EB"/>
    <w:rsid w:val="00D81A46"/>
    <w:rsid w:val="00D81CBF"/>
    <w:rsid w:val="00D823CA"/>
    <w:rsid w:val="00D844E3"/>
    <w:rsid w:val="00D84BC9"/>
    <w:rsid w:val="00D87885"/>
    <w:rsid w:val="00D91708"/>
    <w:rsid w:val="00D92C3D"/>
    <w:rsid w:val="00D92DA0"/>
    <w:rsid w:val="00D9314A"/>
    <w:rsid w:val="00D9378F"/>
    <w:rsid w:val="00D93F2D"/>
    <w:rsid w:val="00D94B94"/>
    <w:rsid w:val="00D95A77"/>
    <w:rsid w:val="00D96829"/>
    <w:rsid w:val="00DA12E0"/>
    <w:rsid w:val="00DA186B"/>
    <w:rsid w:val="00DA1C17"/>
    <w:rsid w:val="00DA2157"/>
    <w:rsid w:val="00DA29FA"/>
    <w:rsid w:val="00DA50BC"/>
    <w:rsid w:val="00DA7D8A"/>
    <w:rsid w:val="00DB11A6"/>
    <w:rsid w:val="00DB1A5C"/>
    <w:rsid w:val="00DB1E17"/>
    <w:rsid w:val="00DB21B7"/>
    <w:rsid w:val="00DB2522"/>
    <w:rsid w:val="00DB2AD1"/>
    <w:rsid w:val="00DB2F80"/>
    <w:rsid w:val="00DB3126"/>
    <w:rsid w:val="00DB39C1"/>
    <w:rsid w:val="00DB43B8"/>
    <w:rsid w:val="00DB4770"/>
    <w:rsid w:val="00DB487C"/>
    <w:rsid w:val="00DB48E8"/>
    <w:rsid w:val="00DB52FF"/>
    <w:rsid w:val="00DB789F"/>
    <w:rsid w:val="00DC1648"/>
    <w:rsid w:val="00DC21CE"/>
    <w:rsid w:val="00DC2C40"/>
    <w:rsid w:val="00DC3128"/>
    <w:rsid w:val="00DC44FE"/>
    <w:rsid w:val="00DC51BD"/>
    <w:rsid w:val="00DC6677"/>
    <w:rsid w:val="00DC7904"/>
    <w:rsid w:val="00DD0047"/>
    <w:rsid w:val="00DD1405"/>
    <w:rsid w:val="00DD164D"/>
    <w:rsid w:val="00DD183A"/>
    <w:rsid w:val="00DD4CF2"/>
    <w:rsid w:val="00DD5146"/>
    <w:rsid w:val="00DD52BF"/>
    <w:rsid w:val="00DD6645"/>
    <w:rsid w:val="00DD671D"/>
    <w:rsid w:val="00DD6D35"/>
    <w:rsid w:val="00DD74EA"/>
    <w:rsid w:val="00DE0D5B"/>
    <w:rsid w:val="00DE0F11"/>
    <w:rsid w:val="00DE1EAA"/>
    <w:rsid w:val="00DE3148"/>
    <w:rsid w:val="00DE35FF"/>
    <w:rsid w:val="00DE5506"/>
    <w:rsid w:val="00DE5D08"/>
    <w:rsid w:val="00DE66F3"/>
    <w:rsid w:val="00DE6983"/>
    <w:rsid w:val="00DF0039"/>
    <w:rsid w:val="00DF091B"/>
    <w:rsid w:val="00DF1404"/>
    <w:rsid w:val="00DF1421"/>
    <w:rsid w:val="00DF4952"/>
    <w:rsid w:val="00DF68B5"/>
    <w:rsid w:val="00DF69A1"/>
    <w:rsid w:val="00DF6C28"/>
    <w:rsid w:val="00E00E20"/>
    <w:rsid w:val="00E01860"/>
    <w:rsid w:val="00E03A2C"/>
    <w:rsid w:val="00E03C70"/>
    <w:rsid w:val="00E0495B"/>
    <w:rsid w:val="00E04E7C"/>
    <w:rsid w:val="00E055E3"/>
    <w:rsid w:val="00E07200"/>
    <w:rsid w:val="00E1127A"/>
    <w:rsid w:val="00E12DBA"/>
    <w:rsid w:val="00E13E06"/>
    <w:rsid w:val="00E13F5B"/>
    <w:rsid w:val="00E1416D"/>
    <w:rsid w:val="00E14746"/>
    <w:rsid w:val="00E14DEC"/>
    <w:rsid w:val="00E15D86"/>
    <w:rsid w:val="00E1658F"/>
    <w:rsid w:val="00E16F25"/>
    <w:rsid w:val="00E17AE3"/>
    <w:rsid w:val="00E20500"/>
    <w:rsid w:val="00E212E7"/>
    <w:rsid w:val="00E21529"/>
    <w:rsid w:val="00E2220F"/>
    <w:rsid w:val="00E22C3B"/>
    <w:rsid w:val="00E23A2A"/>
    <w:rsid w:val="00E245C0"/>
    <w:rsid w:val="00E24D73"/>
    <w:rsid w:val="00E256EE"/>
    <w:rsid w:val="00E26392"/>
    <w:rsid w:val="00E264F6"/>
    <w:rsid w:val="00E26B9D"/>
    <w:rsid w:val="00E26C47"/>
    <w:rsid w:val="00E274EE"/>
    <w:rsid w:val="00E275C3"/>
    <w:rsid w:val="00E2785C"/>
    <w:rsid w:val="00E307E1"/>
    <w:rsid w:val="00E30E2D"/>
    <w:rsid w:val="00E3352A"/>
    <w:rsid w:val="00E348D7"/>
    <w:rsid w:val="00E34B56"/>
    <w:rsid w:val="00E34DBA"/>
    <w:rsid w:val="00E352E3"/>
    <w:rsid w:val="00E359B9"/>
    <w:rsid w:val="00E36933"/>
    <w:rsid w:val="00E36FFB"/>
    <w:rsid w:val="00E37857"/>
    <w:rsid w:val="00E41453"/>
    <w:rsid w:val="00E41DE1"/>
    <w:rsid w:val="00E42418"/>
    <w:rsid w:val="00E429C2"/>
    <w:rsid w:val="00E442EB"/>
    <w:rsid w:val="00E4484D"/>
    <w:rsid w:val="00E44EE9"/>
    <w:rsid w:val="00E453BA"/>
    <w:rsid w:val="00E453EE"/>
    <w:rsid w:val="00E456B8"/>
    <w:rsid w:val="00E45731"/>
    <w:rsid w:val="00E45920"/>
    <w:rsid w:val="00E45C7B"/>
    <w:rsid w:val="00E46E2F"/>
    <w:rsid w:val="00E47092"/>
    <w:rsid w:val="00E506F1"/>
    <w:rsid w:val="00E52143"/>
    <w:rsid w:val="00E53ADD"/>
    <w:rsid w:val="00E546C8"/>
    <w:rsid w:val="00E54DA6"/>
    <w:rsid w:val="00E54E2B"/>
    <w:rsid w:val="00E562E1"/>
    <w:rsid w:val="00E56D0A"/>
    <w:rsid w:val="00E56D72"/>
    <w:rsid w:val="00E60635"/>
    <w:rsid w:val="00E60704"/>
    <w:rsid w:val="00E60A0F"/>
    <w:rsid w:val="00E61CCE"/>
    <w:rsid w:val="00E625ED"/>
    <w:rsid w:val="00E64BAC"/>
    <w:rsid w:val="00E65173"/>
    <w:rsid w:val="00E65924"/>
    <w:rsid w:val="00E6785B"/>
    <w:rsid w:val="00E7031D"/>
    <w:rsid w:val="00E7034B"/>
    <w:rsid w:val="00E70637"/>
    <w:rsid w:val="00E70F57"/>
    <w:rsid w:val="00E71D95"/>
    <w:rsid w:val="00E72834"/>
    <w:rsid w:val="00E7448C"/>
    <w:rsid w:val="00E74EE1"/>
    <w:rsid w:val="00E75989"/>
    <w:rsid w:val="00E75ABC"/>
    <w:rsid w:val="00E76E81"/>
    <w:rsid w:val="00E77C7B"/>
    <w:rsid w:val="00E8027E"/>
    <w:rsid w:val="00E81175"/>
    <w:rsid w:val="00E82826"/>
    <w:rsid w:val="00E82E73"/>
    <w:rsid w:val="00E83F7D"/>
    <w:rsid w:val="00E845B1"/>
    <w:rsid w:val="00E876B8"/>
    <w:rsid w:val="00E90924"/>
    <w:rsid w:val="00E90A4A"/>
    <w:rsid w:val="00E90BF3"/>
    <w:rsid w:val="00E9112E"/>
    <w:rsid w:val="00E9142F"/>
    <w:rsid w:val="00E91B93"/>
    <w:rsid w:val="00E93532"/>
    <w:rsid w:val="00E94424"/>
    <w:rsid w:val="00E948D7"/>
    <w:rsid w:val="00E95691"/>
    <w:rsid w:val="00E959AF"/>
    <w:rsid w:val="00EA0316"/>
    <w:rsid w:val="00EA10A8"/>
    <w:rsid w:val="00EA2007"/>
    <w:rsid w:val="00EA20EC"/>
    <w:rsid w:val="00EA2B36"/>
    <w:rsid w:val="00EA50C4"/>
    <w:rsid w:val="00EA529F"/>
    <w:rsid w:val="00EA5315"/>
    <w:rsid w:val="00EA63EF"/>
    <w:rsid w:val="00EA7540"/>
    <w:rsid w:val="00EA75A3"/>
    <w:rsid w:val="00EB0CA0"/>
    <w:rsid w:val="00EB1501"/>
    <w:rsid w:val="00EB4337"/>
    <w:rsid w:val="00EB4BA5"/>
    <w:rsid w:val="00EB5C18"/>
    <w:rsid w:val="00EB6123"/>
    <w:rsid w:val="00EB6262"/>
    <w:rsid w:val="00EB7407"/>
    <w:rsid w:val="00EB7625"/>
    <w:rsid w:val="00EB7CC0"/>
    <w:rsid w:val="00EB7D9D"/>
    <w:rsid w:val="00EC13EF"/>
    <w:rsid w:val="00EC1D48"/>
    <w:rsid w:val="00EC29FB"/>
    <w:rsid w:val="00EC2E1B"/>
    <w:rsid w:val="00EC372A"/>
    <w:rsid w:val="00EC37F3"/>
    <w:rsid w:val="00EC67A0"/>
    <w:rsid w:val="00EC7205"/>
    <w:rsid w:val="00EC76F4"/>
    <w:rsid w:val="00ED08C1"/>
    <w:rsid w:val="00ED1E15"/>
    <w:rsid w:val="00ED258F"/>
    <w:rsid w:val="00ED32BC"/>
    <w:rsid w:val="00ED337C"/>
    <w:rsid w:val="00ED3816"/>
    <w:rsid w:val="00ED3B85"/>
    <w:rsid w:val="00ED419F"/>
    <w:rsid w:val="00ED521B"/>
    <w:rsid w:val="00ED6EF7"/>
    <w:rsid w:val="00ED7E86"/>
    <w:rsid w:val="00EE04DA"/>
    <w:rsid w:val="00EE0A0C"/>
    <w:rsid w:val="00EE16C3"/>
    <w:rsid w:val="00EE1768"/>
    <w:rsid w:val="00EE28BD"/>
    <w:rsid w:val="00EE2E61"/>
    <w:rsid w:val="00EE4F8B"/>
    <w:rsid w:val="00EE60F4"/>
    <w:rsid w:val="00EE679D"/>
    <w:rsid w:val="00EE78C1"/>
    <w:rsid w:val="00EF0379"/>
    <w:rsid w:val="00EF0785"/>
    <w:rsid w:val="00EF1332"/>
    <w:rsid w:val="00EF22A4"/>
    <w:rsid w:val="00EF2652"/>
    <w:rsid w:val="00EF27F0"/>
    <w:rsid w:val="00EF42C9"/>
    <w:rsid w:val="00EF4453"/>
    <w:rsid w:val="00EF4EED"/>
    <w:rsid w:val="00EF50B5"/>
    <w:rsid w:val="00EF53DC"/>
    <w:rsid w:val="00EF6767"/>
    <w:rsid w:val="00F00A12"/>
    <w:rsid w:val="00F01061"/>
    <w:rsid w:val="00F0107F"/>
    <w:rsid w:val="00F0111C"/>
    <w:rsid w:val="00F01A9A"/>
    <w:rsid w:val="00F01C8B"/>
    <w:rsid w:val="00F02915"/>
    <w:rsid w:val="00F02F97"/>
    <w:rsid w:val="00F03069"/>
    <w:rsid w:val="00F030C5"/>
    <w:rsid w:val="00F052C9"/>
    <w:rsid w:val="00F062EC"/>
    <w:rsid w:val="00F068ED"/>
    <w:rsid w:val="00F07886"/>
    <w:rsid w:val="00F1035D"/>
    <w:rsid w:val="00F11945"/>
    <w:rsid w:val="00F11B50"/>
    <w:rsid w:val="00F12B20"/>
    <w:rsid w:val="00F14099"/>
    <w:rsid w:val="00F14A5A"/>
    <w:rsid w:val="00F15939"/>
    <w:rsid w:val="00F15D70"/>
    <w:rsid w:val="00F17700"/>
    <w:rsid w:val="00F1784E"/>
    <w:rsid w:val="00F204D9"/>
    <w:rsid w:val="00F21125"/>
    <w:rsid w:val="00F23FE4"/>
    <w:rsid w:val="00F25D4C"/>
    <w:rsid w:val="00F27380"/>
    <w:rsid w:val="00F2755C"/>
    <w:rsid w:val="00F27BCE"/>
    <w:rsid w:val="00F30FB7"/>
    <w:rsid w:val="00F312C2"/>
    <w:rsid w:val="00F31833"/>
    <w:rsid w:val="00F32263"/>
    <w:rsid w:val="00F324B8"/>
    <w:rsid w:val="00F327B0"/>
    <w:rsid w:val="00F32828"/>
    <w:rsid w:val="00F32A35"/>
    <w:rsid w:val="00F3401A"/>
    <w:rsid w:val="00F34E8F"/>
    <w:rsid w:val="00F3565D"/>
    <w:rsid w:val="00F35A88"/>
    <w:rsid w:val="00F363C2"/>
    <w:rsid w:val="00F36AA1"/>
    <w:rsid w:val="00F37062"/>
    <w:rsid w:val="00F37155"/>
    <w:rsid w:val="00F402A0"/>
    <w:rsid w:val="00F41773"/>
    <w:rsid w:val="00F43A6F"/>
    <w:rsid w:val="00F43DE5"/>
    <w:rsid w:val="00F444F7"/>
    <w:rsid w:val="00F46095"/>
    <w:rsid w:val="00F466B4"/>
    <w:rsid w:val="00F467D6"/>
    <w:rsid w:val="00F47BBF"/>
    <w:rsid w:val="00F51BD2"/>
    <w:rsid w:val="00F52756"/>
    <w:rsid w:val="00F52F3E"/>
    <w:rsid w:val="00F5370F"/>
    <w:rsid w:val="00F54191"/>
    <w:rsid w:val="00F55225"/>
    <w:rsid w:val="00F55380"/>
    <w:rsid w:val="00F55C64"/>
    <w:rsid w:val="00F55C70"/>
    <w:rsid w:val="00F5642D"/>
    <w:rsid w:val="00F566B8"/>
    <w:rsid w:val="00F57108"/>
    <w:rsid w:val="00F600E6"/>
    <w:rsid w:val="00F61AC5"/>
    <w:rsid w:val="00F62745"/>
    <w:rsid w:val="00F62DBD"/>
    <w:rsid w:val="00F63596"/>
    <w:rsid w:val="00F63D2F"/>
    <w:rsid w:val="00F64132"/>
    <w:rsid w:val="00F647A7"/>
    <w:rsid w:val="00F648A8"/>
    <w:rsid w:val="00F64BBA"/>
    <w:rsid w:val="00F65CAA"/>
    <w:rsid w:val="00F6697F"/>
    <w:rsid w:val="00F66DED"/>
    <w:rsid w:val="00F67053"/>
    <w:rsid w:val="00F71894"/>
    <w:rsid w:val="00F71C89"/>
    <w:rsid w:val="00F7214A"/>
    <w:rsid w:val="00F74067"/>
    <w:rsid w:val="00F754E7"/>
    <w:rsid w:val="00F75F51"/>
    <w:rsid w:val="00F765BC"/>
    <w:rsid w:val="00F769AA"/>
    <w:rsid w:val="00F769C7"/>
    <w:rsid w:val="00F76ACA"/>
    <w:rsid w:val="00F80A61"/>
    <w:rsid w:val="00F80AA9"/>
    <w:rsid w:val="00F81650"/>
    <w:rsid w:val="00F817AC"/>
    <w:rsid w:val="00F81F7C"/>
    <w:rsid w:val="00F834E7"/>
    <w:rsid w:val="00F836CD"/>
    <w:rsid w:val="00F839EF"/>
    <w:rsid w:val="00F85856"/>
    <w:rsid w:val="00F877E1"/>
    <w:rsid w:val="00F87C61"/>
    <w:rsid w:val="00F87E90"/>
    <w:rsid w:val="00F91D75"/>
    <w:rsid w:val="00F9260A"/>
    <w:rsid w:val="00F92F63"/>
    <w:rsid w:val="00F93175"/>
    <w:rsid w:val="00F934B1"/>
    <w:rsid w:val="00F940F4"/>
    <w:rsid w:val="00F94C8C"/>
    <w:rsid w:val="00F9563E"/>
    <w:rsid w:val="00F95E55"/>
    <w:rsid w:val="00F961CF"/>
    <w:rsid w:val="00F96895"/>
    <w:rsid w:val="00F96D0D"/>
    <w:rsid w:val="00F97AE0"/>
    <w:rsid w:val="00F97B39"/>
    <w:rsid w:val="00FA0B7B"/>
    <w:rsid w:val="00FA1C7D"/>
    <w:rsid w:val="00FA2467"/>
    <w:rsid w:val="00FA468B"/>
    <w:rsid w:val="00FA488F"/>
    <w:rsid w:val="00FA4932"/>
    <w:rsid w:val="00FA618B"/>
    <w:rsid w:val="00FA7437"/>
    <w:rsid w:val="00FB1846"/>
    <w:rsid w:val="00FB3C04"/>
    <w:rsid w:val="00FB43B4"/>
    <w:rsid w:val="00FB43CF"/>
    <w:rsid w:val="00FB47FB"/>
    <w:rsid w:val="00FB5325"/>
    <w:rsid w:val="00FB5E05"/>
    <w:rsid w:val="00FB6698"/>
    <w:rsid w:val="00FB6B3B"/>
    <w:rsid w:val="00FB7193"/>
    <w:rsid w:val="00FB751C"/>
    <w:rsid w:val="00FC00E5"/>
    <w:rsid w:val="00FC0334"/>
    <w:rsid w:val="00FC046A"/>
    <w:rsid w:val="00FC0567"/>
    <w:rsid w:val="00FC14EA"/>
    <w:rsid w:val="00FC23B8"/>
    <w:rsid w:val="00FC28A4"/>
    <w:rsid w:val="00FC30D0"/>
    <w:rsid w:val="00FC3A98"/>
    <w:rsid w:val="00FC4A81"/>
    <w:rsid w:val="00FC4ED1"/>
    <w:rsid w:val="00FC7175"/>
    <w:rsid w:val="00FC7B0A"/>
    <w:rsid w:val="00FC7E77"/>
    <w:rsid w:val="00FD03D7"/>
    <w:rsid w:val="00FD068C"/>
    <w:rsid w:val="00FD2144"/>
    <w:rsid w:val="00FD2617"/>
    <w:rsid w:val="00FD29D0"/>
    <w:rsid w:val="00FD2ECC"/>
    <w:rsid w:val="00FD3AE0"/>
    <w:rsid w:val="00FD5BE3"/>
    <w:rsid w:val="00FD794F"/>
    <w:rsid w:val="00FD7D22"/>
    <w:rsid w:val="00FD7F44"/>
    <w:rsid w:val="00FE1D5B"/>
    <w:rsid w:val="00FE21E1"/>
    <w:rsid w:val="00FE24DB"/>
    <w:rsid w:val="00FE2A27"/>
    <w:rsid w:val="00FE642D"/>
    <w:rsid w:val="00FE651F"/>
    <w:rsid w:val="00FE6B0E"/>
    <w:rsid w:val="00FE6D03"/>
    <w:rsid w:val="00FE7777"/>
    <w:rsid w:val="00FF06F6"/>
    <w:rsid w:val="00FF2B99"/>
    <w:rsid w:val="00FF3E95"/>
    <w:rsid w:val="00FF4A3E"/>
    <w:rsid w:val="00FF4B20"/>
    <w:rsid w:val="00FF5401"/>
    <w:rsid w:val="00FF565F"/>
    <w:rsid w:val="00FF589B"/>
    <w:rsid w:val="00FF6892"/>
    <w:rsid w:val="00FF7011"/>
    <w:rsid w:val="00FF7300"/>
    <w:rsid w:val="050C0A0B"/>
    <w:rsid w:val="06B8D9C9"/>
    <w:rsid w:val="0881F2C5"/>
    <w:rsid w:val="13133BD7"/>
    <w:rsid w:val="13E2C4FC"/>
    <w:rsid w:val="1549ECE6"/>
    <w:rsid w:val="15BB9D2D"/>
    <w:rsid w:val="199D816E"/>
    <w:rsid w:val="1D962754"/>
    <w:rsid w:val="28FBFB6D"/>
    <w:rsid w:val="2A7017D0"/>
    <w:rsid w:val="2C821497"/>
    <w:rsid w:val="2F2A6096"/>
    <w:rsid w:val="2FF68DF7"/>
    <w:rsid w:val="30C630F7"/>
    <w:rsid w:val="30D97BF8"/>
    <w:rsid w:val="32BBE6AB"/>
    <w:rsid w:val="34237A28"/>
    <w:rsid w:val="35BF4A89"/>
    <w:rsid w:val="37C9B292"/>
    <w:rsid w:val="4467C036"/>
    <w:rsid w:val="4EAA3C07"/>
    <w:rsid w:val="53249EEC"/>
    <w:rsid w:val="5375DCA7"/>
    <w:rsid w:val="5F25F778"/>
    <w:rsid w:val="5FA64988"/>
    <w:rsid w:val="604F5410"/>
    <w:rsid w:val="62522D6C"/>
    <w:rsid w:val="6327023E"/>
    <w:rsid w:val="64E600D4"/>
    <w:rsid w:val="65B9C911"/>
    <w:rsid w:val="692EA3E3"/>
    <w:rsid w:val="6939FCC6"/>
    <w:rsid w:val="6A02B668"/>
    <w:rsid w:val="6D99F42C"/>
    <w:rsid w:val="73383142"/>
    <w:rsid w:val="761A767B"/>
    <w:rsid w:val="7C82607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0215"/>
  <w15:chartTrackingRefBased/>
  <w15:docId w15:val="{2D2D7960-879A-49B8-9C56-D458F848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A5642"/>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CA5642"/>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CA564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CA5642"/>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CA5642"/>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CA5642"/>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D00833"/>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D0083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D0083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81175"/>
    <w:pPr>
      <w:ind w:left="720"/>
      <w:contextualSpacing/>
    </w:pPr>
  </w:style>
  <w:style w:type="paragraph" w:styleId="Revisjon">
    <w:name w:val="Revision"/>
    <w:hidden/>
    <w:uiPriority w:val="99"/>
    <w:semiHidden/>
    <w:rsid w:val="00FB751C"/>
    <w:pPr>
      <w:spacing w:after="0" w:line="240" w:lineRule="auto"/>
    </w:pPr>
  </w:style>
  <w:style w:type="paragraph" w:styleId="Fotnotetekst">
    <w:name w:val="footnote text"/>
    <w:basedOn w:val="Normal"/>
    <w:link w:val="FotnotetekstTegn"/>
    <w:uiPriority w:val="21"/>
    <w:semiHidden/>
    <w:rsid w:val="00BB6891"/>
    <w:pPr>
      <w:spacing w:after="120" w:line="240" w:lineRule="atLeast"/>
      <w:ind w:left="85" w:hanging="85"/>
    </w:pPr>
    <w:rPr>
      <w:rFonts w:ascii="Gjensidige Type" w:hAnsi="Gjensidige Type"/>
      <w:kern w:val="0"/>
      <w:sz w:val="16"/>
      <w:szCs w:val="20"/>
      <w14:ligatures w14:val="none"/>
    </w:rPr>
  </w:style>
  <w:style w:type="character" w:customStyle="1" w:styleId="FotnotetekstTegn">
    <w:name w:val="Fotnotetekst Tegn"/>
    <w:basedOn w:val="Standardskriftforavsnitt"/>
    <w:link w:val="Fotnotetekst"/>
    <w:uiPriority w:val="21"/>
    <w:semiHidden/>
    <w:rsid w:val="00BB6891"/>
    <w:rPr>
      <w:rFonts w:ascii="Gjensidige Type" w:hAnsi="Gjensidige Type"/>
      <w:kern w:val="0"/>
      <w:sz w:val="16"/>
      <w:szCs w:val="20"/>
      <w14:ligatures w14:val="none"/>
    </w:rPr>
  </w:style>
  <w:style w:type="character" w:styleId="Fotnotereferanse">
    <w:name w:val="footnote reference"/>
    <w:basedOn w:val="Standardskriftforavsnitt"/>
    <w:uiPriority w:val="21"/>
    <w:semiHidden/>
    <w:unhideWhenUsed/>
    <w:rsid w:val="00BB6891"/>
    <w:rPr>
      <w:vertAlign w:val="superscript"/>
      <w:lang w:val="nb-NO"/>
    </w:rPr>
  </w:style>
  <w:style w:type="paragraph" w:styleId="Punktliste">
    <w:name w:val="List Bullet"/>
    <w:basedOn w:val="Normal"/>
    <w:uiPriority w:val="99"/>
    <w:semiHidden/>
    <w:unhideWhenUsed/>
    <w:rsid w:val="00CA5642"/>
    <w:pPr>
      <w:numPr>
        <w:numId w:val="2"/>
      </w:numPr>
      <w:contextualSpacing/>
    </w:pPr>
  </w:style>
  <w:style w:type="paragraph" w:styleId="Nummerertliste">
    <w:name w:val="List Number"/>
    <w:basedOn w:val="Normal"/>
    <w:uiPriority w:val="99"/>
    <w:semiHidden/>
    <w:unhideWhenUsed/>
    <w:rsid w:val="00CA5642"/>
    <w:pPr>
      <w:numPr>
        <w:numId w:val="3"/>
      </w:numPr>
      <w:contextualSpacing/>
    </w:pPr>
  </w:style>
  <w:style w:type="character" w:customStyle="1" w:styleId="Overskrift1Tegn">
    <w:name w:val="Overskrift 1 Tegn"/>
    <w:basedOn w:val="Standardskriftforavsnitt"/>
    <w:link w:val="Overskrift1"/>
    <w:uiPriority w:val="9"/>
    <w:rsid w:val="00CA5642"/>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CA5642"/>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CA5642"/>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semiHidden/>
    <w:rsid w:val="00CA5642"/>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CA5642"/>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semiHidden/>
    <w:rsid w:val="00CA5642"/>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51170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avsnittnummer">
    <w:name w:val="avsnittnummer"/>
    <w:basedOn w:val="Standardskriftforavsnitt"/>
    <w:rsid w:val="00511707"/>
  </w:style>
  <w:style w:type="character" w:customStyle="1" w:styleId="Overskrift7Tegn">
    <w:name w:val="Overskrift 7 Tegn"/>
    <w:basedOn w:val="Standardskriftforavsnitt"/>
    <w:link w:val="Overskrift7"/>
    <w:uiPriority w:val="9"/>
    <w:semiHidden/>
    <w:rsid w:val="00D00833"/>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D00833"/>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D00833"/>
    <w:rPr>
      <w:rFonts w:asciiTheme="majorHAnsi" w:eastAsiaTheme="majorEastAsia" w:hAnsiTheme="majorHAnsi" w:cstheme="majorBidi"/>
      <w:i/>
      <w:iCs/>
      <w:color w:val="272727" w:themeColor="text1" w:themeTint="D8"/>
      <w:sz w:val="21"/>
      <w:szCs w:val="21"/>
    </w:rPr>
  </w:style>
  <w:style w:type="character" w:styleId="Merknadsreferanse">
    <w:name w:val="annotation reference"/>
    <w:basedOn w:val="Standardskriftforavsnitt"/>
    <w:uiPriority w:val="99"/>
    <w:semiHidden/>
    <w:unhideWhenUsed/>
    <w:rsid w:val="00A35E8C"/>
    <w:rPr>
      <w:sz w:val="16"/>
      <w:szCs w:val="16"/>
    </w:rPr>
  </w:style>
  <w:style w:type="paragraph" w:styleId="Merknadstekst">
    <w:name w:val="annotation text"/>
    <w:basedOn w:val="Normal"/>
    <w:link w:val="MerknadstekstTegn"/>
    <w:uiPriority w:val="99"/>
    <w:unhideWhenUsed/>
    <w:rsid w:val="00A35E8C"/>
    <w:pPr>
      <w:spacing w:line="240" w:lineRule="auto"/>
    </w:pPr>
    <w:rPr>
      <w:sz w:val="20"/>
      <w:szCs w:val="20"/>
    </w:rPr>
  </w:style>
  <w:style w:type="character" w:customStyle="1" w:styleId="MerknadstekstTegn">
    <w:name w:val="Merknadstekst Tegn"/>
    <w:basedOn w:val="Standardskriftforavsnitt"/>
    <w:link w:val="Merknadstekst"/>
    <w:uiPriority w:val="99"/>
    <w:rsid w:val="00A35E8C"/>
    <w:rPr>
      <w:sz w:val="20"/>
      <w:szCs w:val="20"/>
    </w:rPr>
  </w:style>
  <w:style w:type="paragraph" w:styleId="Kommentaremne">
    <w:name w:val="annotation subject"/>
    <w:basedOn w:val="Merknadstekst"/>
    <w:next w:val="Merknadstekst"/>
    <w:link w:val="KommentaremneTegn"/>
    <w:uiPriority w:val="99"/>
    <w:semiHidden/>
    <w:unhideWhenUsed/>
    <w:rsid w:val="00A35E8C"/>
    <w:rPr>
      <w:b/>
      <w:bCs/>
    </w:rPr>
  </w:style>
  <w:style w:type="character" w:customStyle="1" w:styleId="KommentaremneTegn">
    <w:name w:val="Kommentaremne Tegn"/>
    <w:basedOn w:val="MerknadstekstTegn"/>
    <w:link w:val="Kommentaremne"/>
    <w:uiPriority w:val="99"/>
    <w:semiHidden/>
    <w:rsid w:val="00A35E8C"/>
    <w:rPr>
      <w:b/>
      <w:bCs/>
      <w:sz w:val="20"/>
      <w:szCs w:val="20"/>
    </w:rPr>
  </w:style>
  <w:style w:type="character" w:styleId="Hyperkobling">
    <w:name w:val="Hyperlink"/>
    <w:basedOn w:val="Standardskriftforavsnitt"/>
    <w:uiPriority w:val="99"/>
    <w:unhideWhenUsed/>
    <w:rsid w:val="0023545A"/>
    <w:rPr>
      <w:color w:val="0000FF"/>
      <w:u w:val="single"/>
    </w:rPr>
  </w:style>
  <w:style w:type="paragraph" w:styleId="Topptekst">
    <w:name w:val="header"/>
    <w:basedOn w:val="Normal"/>
    <w:link w:val="TopptekstTegn"/>
    <w:uiPriority w:val="99"/>
    <w:unhideWhenUsed/>
    <w:rsid w:val="0016601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66010"/>
  </w:style>
  <w:style w:type="paragraph" w:styleId="Bunntekst">
    <w:name w:val="footer"/>
    <w:basedOn w:val="Normal"/>
    <w:link w:val="BunntekstTegn"/>
    <w:uiPriority w:val="99"/>
    <w:unhideWhenUsed/>
    <w:rsid w:val="0016601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66010"/>
  </w:style>
  <w:style w:type="table" w:styleId="Tabellrutenett">
    <w:name w:val="Table Grid"/>
    <w:basedOn w:val="Vanligtabell"/>
    <w:uiPriority w:val="39"/>
    <w:rsid w:val="0028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skriftforavsnitt"/>
    <w:rsid w:val="00642D63"/>
  </w:style>
  <w:style w:type="character" w:customStyle="1" w:styleId="eop">
    <w:name w:val="eop"/>
    <w:basedOn w:val="Standardskriftforavsnitt"/>
    <w:rsid w:val="00BB36E4"/>
  </w:style>
  <w:style w:type="paragraph" w:customStyle="1" w:styleId="paragraph">
    <w:name w:val="paragraph"/>
    <w:basedOn w:val="Normal"/>
    <w:rsid w:val="00A524E6"/>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scxw125080710">
    <w:name w:val="scxw125080710"/>
    <w:basedOn w:val="Standardskriftforavsnitt"/>
    <w:rsid w:val="00A524E6"/>
  </w:style>
  <w:style w:type="character" w:styleId="Fulgthyperkobling">
    <w:name w:val="FollowedHyperlink"/>
    <w:basedOn w:val="Standardskriftforavsnitt"/>
    <w:uiPriority w:val="99"/>
    <w:semiHidden/>
    <w:unhideWhenUsed/>
    <w:rsid w:val="005F5D25"/>
    <w:rPr>
      <w:color w:val="954F72" w:themeColor="followedHyperlink"/>
      <w:u w:val="single"/>
    </w:rPr>
  </w:style>
  <w:style w:type="character" w:styleId="Ulstomtale">
    <w:name w:val="Unresolved Mention"/>
    <w:basedOn w:val="Standardskriftforavsnitt"/>
    <w:uiPriority w:val="99"/>
    <w:semiHidden/>
    <w:unhideWhenUsed/>
    <w:rsid w:val="00813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71510">
      <w:bodyDiv w:val="1"/>
      <w:marLeft w:val="0"/>
      <w:marRight w:val="0"/>
      <w:marTop w:val="0"/>
      <w:marBottom w:val="0"/>
      <w:divBdr>
        <w:top w:val="none" w:sz="0" w:space="0" w:color="auto"/>
        <w:left w:val="none" w:sz="0" w:space="0" w:color="auto"/>
        <w:bottom w:val="none" w:sz="0" w:space="0" w:color="auto"/>
        <w:right w:val="none" w:sz="0" w:space="0" w:color="auto"/>
      </w:divBdr>
      <w:divsChild>
        <w:div w:id="1691687764">
          <w:marLeft w:val="0"/>
          <w:marRight w:val="0"/>
          <w:marTop w:val="0"/>
          <w:marBottom w:val="0"/>
          <w:divBdr>
            <w:top w:val="none" w:sz="0" w:space="0" w:color="auto"/>
            <w:left w:val="none" w:sz="0" w:space="0" w:color="auto"/>
            <w:bottom w:val="none" w:sz="0" w:space="0" w:color="auto"/>
            <w:right w:val="none" w:sz="0" w:space="0" w:color="auto"/>
          </w:divBdr>
        </w:div>
        <w:div w:id="1820028619">
          <w:marLeft w:val="0"/>
          <w:marRight w:val="0"/>
          <w:marTop w:val="0"/>
          <w:marBottom w:val="0"/>
          <w:divBdr>
            <w:top w:val="none" w:sz="0" w:space="0" w:color="auto"/>
            <w:left w:val="none" w:sz="0" w:space="0" w:color="auto"/>
            <w:bottom w:val="none" w:sz="0" w:space="0" w:color="auto"/>
            <w:right w:val="none" w:sz="0" w:space="0" w:color="auto"/>
          </w:divBdr>
        </w:div>
        <w:div w:id="2047757100">
          <w:marLeft w:val="0"/>
          <w:marRight w:val="0"/>
          <w:marTop w:val="0"/>
          <w:marBottom w:val="0"/>
          <w:divBdr>
            <w:top w:val="none" w:sz="0" w:space="0" w:color="auto"/>
            <w:left w:val="none" w:sz="0" w:space="0" w:color="auto"/>
            <w:bottom w:val="none" w:sz="0" w:space="0" w:color="auto"/>
            <w:right w:val="none" w:sz="0" w:space="0" w:color="auto"/>
          </w:divBdr>
        </w:div>
      </w:divsChild>
    </w:div>
    <w:div w:id="261377184">
      <w:bodyDiv w:val="1"/>
      <w:marLeft w:val="0"/>
      <w:marRight w:val="0"/>
      <w:marTop w:val="0"/>
      <w:marBottom w:val="0"/>
      <w:divBdr>
        <w:top w:val="none" w:sz="0" w:space="0" w:color="auto"/>
        <w:left w:val="none" w:sz="0" w:space="0" w:color="auto"/>
        <w:bottom w:val="none" w:sz="0" w:space="0" w:color="auto"/>
        <w:right w:val="none" w:sz="0" w:space="0" w:color="auto"/>
      </w:divBdr>
    </w:div>
    <w:div w:id="271936999">
      <w:bodyDiv w:val="1"/>
      <w:marLeft w:val="0"/>
      <w:marRight w:val="0"/>
      <w:marTop w:val="0"/>
      <w:marBottom w:val="0"/>
      <w:divBdr>
        <w:top w:val="none" w:sz="0" w:space="0" w:color="auto"/>
        <w:left w:val="none" w:sz="0" w:space="0" w:color="auto"/>
        <w:bottom w:val="none" w:sz="0" w:space="0" w:color="auto"/>
        <w:right w:val="none" w:sz="0" w:space="0" w:color="auto"/>
      </w:divBdr>
      <w:divsChild>
        <w:div w:id="1411535374">
          <w:marLeft w:val="0"/>
          <w:marRight w:val="0"/>
          <w:marTop w:val="0"/>
          <w:marBottom w:val="0"/>
          <w:divBdr>
            <w:top w:val="none" w:sz="0" w:space="0" w:color="auto"/>
            <w:left w:val="none" w:sz="0" w:space="0" w:color="auto"/>
            <w:bottom w:val="none" w:sz="0" w:space="0" w:color="auto"/>
            <w:right w:val="none" w:sz="0" w:space="0" w:color="auto"/>
          </w:divBdr>
        </w:div>
        <w:div w:id="1630085908">
          <w:marLeft w:val="0"/>
          <w:marRight w:val="0"/>
          <w:marTop w:val="0"/>
          <w:marBottom w:val="0"/>
          <w:divBdr>
            <w:top w:val="none" w:sz="0" w:space="0" w:color="auto"/>
            <w:left w:val="none" w:sz="0" w:space="0" w:color="auto"/>
            <w:bottom w:val="none" w:sz="0" w:space="0" w:color="auto"/>
            <w:right w:val="none" w:sz="0" w:space="0" w:color="auto"/>
          </w:divBdr>
        </w:div>
        <w:div w:id="2112705544">
          <w:marLeft w:val="0"/>
          <w:marRight w:val="0"/>
          <w:marTop w:val="0"/>
          <w:marBottom w:val="0"/>
          <w:divBdr>
            <w:top w:val="none" w:sz="0" w:space="0" w:color="auto"/>
            <w:left w:val="none" w:sz="0" w:space="0" w:color="auto"/>
            <w:bottom w:val="none" w:sz="0" w:space="0" w:color="auto"/>
            <w:right w:val="none" w:sz="0" w:space="0" w:color="auto"/>
          </w:divBdr>
        </w:div>
      </w:divsChild>
    </w:div>
    <w:div w:id="347873067">
      <w:bodyDiv w:val="1"/>
      <w:marLeft w:val="0"/>
      <w:marRight w:val="0"/>
      <w:marTop w:val="0"/>
      <w:marBottom w:val="0"/>
      <w:divBdr>
        <w:top w:val="none" w:sz="0" w:space="0" w:color="auto"/>
        <w:left w:val="none" w:sz="0" w:space="0" w:color="auto"/>
        <w:bottom w:val="none" w:sz="0" w:space="0" w:color="auto"/>
        <w:right w:val="none" w:sz="0" w:space="0" w:color="auto"/>
      </w:divBdr>
    </w:div>
    <w:div w:id="488599225">
      <w:bodyDiv w:val="1"/>
      <w:marLeft w:val="0"/>
      <w:marRight w:val="0"/>
      <w:marTop w:val="0"/>
      <w:marBottom w:val="0"/>
      <w:divBdr>
        <w:top w:val="none" w:sz="0" w:space="0" w:color="auto"/>
        <w:left w:val="none" w:sz="0" w:space="0" w:color="auto"/>
        <w:bottom w:val="none" w:sz="0" w:space="0" w:color="auto"/>
        <w:right w:val="none" w:sz="0" w:space="0" w:color="auto"/>
      </w:divBdr>
    </w:div>
    <w:div w:id="715661192">
      <w:bodyDiv w:val="1"/>
      <w:marLeft w:val="0"/>
      <w:marRight w:val="0"/>
      <w:marTop w:val="0"/>
      <w:marBottom w:val="0"/>
      <w:divBdr>
        <w:top w:val="none" w:sz="0" w:space="0" w:color="auto"/>
        <w:left w:val="none" w:sz="0" w:space="0" w:color="auto"/>
        <w:bottom w:val="none" w:sz="0" w:space="0" w:color="auto"/>
        <w:right w:val="none" w:sz="0" w:space="0" w:color="auto"/>
      </w:divBdr>
    </w:div>
    <w:div w:id="835920111">
      <w:bodyDiv w:val="1"/>
      <w:marLeft w:val="0"/>
      <w:marRight w:val="0"/>
      <w:marTop w:val="0"/>
      <w:marBottom w:val="0"/>
      <w:divBdr>
        <w:top w:val="none" w:sz="0" w:space="0" w:color="auto"/>
        <w:left w:val="none" w:sz="0" w:space="0" w:color="auto"/>
        <w:bottom w:val="none" w:sz="0" w:space="0" w:color="auto"/>
        <w:right w:val="none" w:sz="0" w:space="0" w:color="auto"/>
      </w:divBdr>
    </w:div>
    <w:div w:id="919487677">
      <w:bodyDiv w:val="1"/>
      <w:marLeft w:val="0"/>
      <w:marRight w:val="0"/>
      <w:marTop w:val="0"/>
      <w:marBottom w:val="0"/>
      <w:divBdr>
        <w:top w:val="none" w:sz="0" w:space="0" w:color="auto"/>
        <w:left w:val="none" w:sz="0" w:space="0" w:color="auto"/>
        <w:bottom w:val="none" w:sz="0" w:space="0" w:color="auto"/>
        <w:right w:val="none" w:sz="0" w:space="0" w:color="auto"/>
      </w:divBdr>
    </w:div>
    <w:div w:id="989945036">
      <w:bodyDiv w:val="1"/>
      <w:marLeft w:val="0"/>
      <w:marRight w:val="0"/>
      <w:marTop w:val="0"/>
      <w:marBottom w:val="0"/>
      <w:divBdr>
        <w:top w:val="none" w:sz="0" w:space="0" w:color="auto"/>
        <w:left w:val="none" w:sz="0" w:space="0" w:color="auto"/>
        <w:bottom w:val="none" w:sz="0" w:space="0" w:color="auto"/>
        <w:right w:val="none" w:sz="0" w:space="0" w:color="auto"/>
      </w:divBdr>
      <w:divsChild>
        <w:div w:id="398555403">
          <w:marLeft w:val="0"/>
          <w:marRight w:val="0"/>
          <w:marTop w:val="0"/>
          <w:marBottom w:val="0"/>
          <w:divBdr>
            <w:top w:val="none" w:sz="0" w:space="0" w:color="auto"/>
            <w:left w:val="none" w:sz="0" w:space="0" w:color="auto"/>
            <w:bottom w:val="none" w:sz="0" w:space="0" w:color="auto"/>
            <w:right w:val="none" w:sz="0" w:space="0" w:color="auto"/>
          </w:divBdr>
        </w:div>
        <w:div w:id="597176794">
          <w:marLeft w:val="0"/>
          <w:marRight w:val="0"/>
          <w:marTop w:val="0"/>
          <w:marBottom w:val="0"/>
          <w:divBdr>
            <w:top w:val="none" w:sz="0" w:space="0" w:color="auto"/>
            <w:left w:val="none" w:sz="0" w:space="0" w:color="auto"/>
            <w:bottom w:val="none" w:sz="0" w:space="0" w:color="auto"/>
            <w:right w:val="none" w:sz="0" w:space="0" w:color="auto"/>
          </w:divBdr>
        </w:div>
        <w:div w:id="1411846957">
          <w:marLeft w:val="0"/>
          <w:marRight w:val="0"/>
          <w:marTop w:val="0"/>
          <w:marBottom w:val="0"/>
          <w:divBdr>
            <w:top w:val="none" w:sz="0" w:space="0" w:color="auto"/>
            <w:left w:val="none" w:sz="0" w:space="0" w:color="auto"/>
            <w:bottom w:val="none" w:sz="0" w:space="0" w:color="auto"/>
            <w:right w:val="none" w:sz="0" w:space="0" w:color="auto"/>
          </w:divBdr>
        </w:div>
      </w:divsChild>
    </w:div>
    <w:div w:id="1013604396">
      <w:bodyDiv w:val="1"/>
      <w:marLeft w:val="0"/>
      <w:marRight w:val="0"/>
      <w:marTop w:val="0"/>
      <w:marBottom w:val="0"/>
      <w:divBdr>
        <w:top w:val="none" w:sz="0" w:space="0" w:color="auto"/>
        <w:left w:val="none" w:sz="0" w:space="0" w:color="auto"/>
        <w:bottom w:val="none" w:sz="0" w:space="0" w:color="auto"/>
        <w:right w:val="none" w:sz="0" w:space="0" w:color="auto"/>
      </w:divBdr>
    </w:div>
    <w:div w:id="1032266421">
      <w:bodyDiv w:val="1"/>
      <w:marLeft w:val="0"/>
      <w:marRight w:val="0"/>
      <w:marTop w:val="0"/>
      <w:marBottom w:val="0"/>
      <w:divBdr>
        <w:top w:val="none" w:sz="0" w:space="0" w:color="auto"/>
        <w:left w:val="none" w:sz="0" w:space="0" w:color="auto"/>
        <w:bottom w:val="none" w:sz="0" w:space="0" w:color="auto"/>
        <w:right w:val="none" w:sz="0" w:space="0" w:color="auto"/>
      </w:divBdr>
    </w:div>
    <w:div w:id="1102720679">
      <w:bodyDiv w:val="1"/>
      <w:marLeft w:val="0"/>
      <w:marRight w:val="0"/>
      <w:marTop w:val="0"/>
      <w:marBottom w:val="0"/>
      <w:divBdr>
        <w:top w:val="none" w:sz="0" w:space="0" w:color="auto"/>
        <w:left w:val="none" w:sz="0" w:space="0" w:color="auto"/>
        <w:bottom w:val="none" w:sz="0" w:space="0" w:color="auto"/>
        <w:right w:val="none" w:sz="0" w:space="0" w:color="auto"/>
      </w:divBdr>
      <w:divsChild>
        <w:div w:id="1294095668">
          <w:marLeft w:val="0"/>
          <w:marRight w:val="0"/>
          <w:marTop w:val="0"/>
          <w:marBottom w:val="0"/>
          <w:divBdr>
            <w:top w:val="none" w:sz="0" w:space="0" w:color="auto"/>
            <w:left w:val="none" w:sz="0" w:space="0" w:color="auto"/>
            <w:bottom w:val="none" w:sz="0" w:space="0" w:color="auto"/>
            <w:right w:val="none" w:sz="0" w:space="0" w:color="auto"/>
          </w:divBdr>
        </w:div>
        <w:div w:id="1335112393">
          <w:marLeft w:val="0"/>
          <w:marRight w:val="0"/>
          <w:marTop w:val="0"/>
          <w:marBottom w:val="0"/>
          <w:divBdr>
            <w:top w:val="none" w:sz="0" w:space="0" w:color="auto"/>
            <w:left w:val="none" w:sz="0" w:space="0" w:color="auto"/>
            <w:bottom w:val="none" w:sz="0" w:space="0" w:color="auto"/>
            <w:right w:val="none" w:sz="0" w:space="0" w:color="auto"/>
          </w:divBdr>
        </w:div>
        <w:div w:id="1558081869">
          <w:marLeft w:val="0"/>
          <w:marRight w:val="0"/>
          <w:marTop w:val="0"/>
          <w:marBottom w:val="0"/>
          <w:divBdr>
            <w:top w:val="none" w:sz="0" w:space="0" w:color="auto"/>
            <w:left w:val="none" w:sz="0" w:space="0" w:color="auto"/>
            <w:bottom w:val="none" w:sz="0" w:space="0" w:color="auto"/>
            <w:right w:val="none" w:sz="0" w:space="0" w:color="auto"/>
          </w:divBdr>
        </w:div>
        <w:div w:id="1757165177">
          <w:marLeft w:val="0"/>
          <w:marRight w:val="0"/>
          <w:marTop w:val="0"/>
          <w:marBottom w:val="0"/>
          <w:divBdr>
            <w:top w:val="none" w:sz="0" w:space="0" w:color="auto"/>
            <w:left w:val="none" w:sz="0" w:space="0" w:color="auto"/>
            <w:bottom w:val="none" w:sz="0" w:space="0" w:color="auto"/>
            <w:right w:val="none" w:sz="0" w:space="0" w:color="auto"/>
          </w:divBdr>
          <w:divsChild>
            <w:div w:id="18084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7064">
      <w:bodyDiv w:val="1"/>
      <w:marLeft w:val="0"/>
      <w:marRight w:val="0"/>
      <w:marTop w:val="0"/>
      <w:marBottom w:val="0"/>
      <w:divBdr>
        <w:top w:val="none" w:sz="0" w:space="0" w:color="auto"/>
        <w:left w:val="none" w:sz="0" w:space="0" w:color="auto"/>
        <w:bottom w:val="none" w:sz="0" w:space="0" w:color="auto"/>
        <w:right w:val="none" w:sz="0" w:space="0" w:color="auto"/>
      </w:divBdr>
    </w:div>
    <w:div w:id="1608729460">
      <w:bodyDiv w:val="1"/>
      <w:marLeft w:val="0"/>
      <w:marRight w:val="0"/>
      <w:marTop w:val="0"/>
      <w:marBottom w:val="0"/>
      <w:divBdr>
        <w:top w:val="none" w:sz="0" w:space="0" w:color="auto"/>
        <w:left w:val="none" w:sz="0" w:space="0" w:color="auto"/>
        <w:bottom w:val="none" w:sz="0" w:space="0" w:color="auto"/>
        <w:right w:val="none" w:sz="0" w:space="0" w:color="auto"/>
      </w:divBdr>
      <w:divsChild>
        <w:div w:id="16977737">
          <w:marLeft w:val="0"/>
          <w:marRight w:val="0"/>
          <w:marTop w:val="0"/>
          <w:marBottom w:val="0"/>
          <w:divBdr>
            <w:top w:val="none" w:sz="0" w:space="0" w:color="auto"/>
            <w:left w:val="none" w:sz="0" w:space="0" w:color="auto"/>
            <w:bottom w:val="none" w:sz="0" w:space="0" w:color="auto"/>
            <w:right w:val="none" w:sz="0" w:space="0" w:color="auto"/>
          </w:divBdr>
        </w:div>
        <w:div w:id="1376851165">
          <w:marLeft w:val="0"/>
          <w:marRight w:val="0"/>
          <w:marTop w:val="0"/>
          <w:marBottom w:val="0"/>
          <w:divBdr>
            <w:top w:val="none" w:sz="0" w:space="0" w:color="auto"/>
            <w:left w:val="none" w:sz="0" w:space="0" w:color="auto"/>
            <w:bottom w:val="none" w:sz="0" w:space="0" w:color="auto"/>
            <w:right w:val="none" w:sz="0" w:space="0" w:color="auto"/>
          </w:divBdr>
        </w:div>
      </w:divsChild>
    </w:div>
    <w:div w:id="1703478990">
      <w:bodyDiv w:val="1"/>
      <w:marLeft w:val="0"/>
      <w:marRight w:val="0"/>
      <w:marTop w:val="0"/>
      <w:marBottom w:val="0"/>
      <w:divBdr>
        <w:top w:val="none" w:sz="0" w:space="0" w:color="auto"/>
        <w:left w:val="none" w:sz="0" w:space="0" w:color="auto"/>
        <w:bottom w:val="none" w:sz="0" w:space="0" w:color="auto"/>
        <w:right w:val="none" w:sz="0" w:space="0" w:color="auto"/>
      </w:divBdr>
    </w:div>
    <w:div w:id="1730376684">
      <w:bodyDiv w:val="1"/>
      <w:marLeft w:val="0"/>
      <w:marRight w:val="0"/>
      <w:marTop w:val="0"/>
      <w:marBottom w:val="0"/>
      <w:divBdr>
        <w:top w:val="none" w:sz="0" w:space="0" w:color="auto"/>
        <w:left w:val="none" w:sz="0" w:space="0" w:color="auto"/>
        <w:bottom w:val="none" w:sz="0" w:space="0" w:color="auto"/>
        <w:right w:val="none" w:sz="0" w:space="0" w:color="auto"/>
      </w:divBdr>
    </w:div>
    <w:div w:id="1872260686">
      <w:bodyDiv w:val="1"/>
      <w:marLeft w:val="0"/>
      <w:marRight w:val="0"/>
      <w:marTop w:val="0"/>
      <w:marBottom w:val="0"/>
      <w:divBdr>
        <w:top w:val="none" w:sz="0" w:space="0" w:color="auto"/>
        <w:left w:val="none" w:sz="0" w:space="0" w:color="auto"/>
        <w:bottom w:val="none" w:sz="0" w:space="0" w:color="auto"/>
        <w:right w:val="none" w:sz="0" w:space="0" w:color="auto"/>
      </w:divBdr>
      <w:divsChild>
        <w:div w:id="698898520">
          <w:marLeft w:val="0"/>
          <w:marRight w:val="0"/>
          <w:marTop w:val="0"/>
          <w:marBottom w:val="0"/>
          <w:divBdr>
            <w:top w:val="none" w:sz="0" w:space="0" w:color="auto"/>
            <w:left w:val="none" w:sz="0" w:space="0" w:color="auto"/>
            <w:bottom w:val="none" w:sz="0" w:space="0" w:color="auto"/>
            <w:right w:val="none" w:sz="0" w:space="0" w:color="auto"/>
          </w:divBdr>
        </w:div>
        <w:div w:id="1194609135">
          <w:marLeft w:val="0"/>
          <w:marRight w:val="0"/>
          <w:marTop w:val="0"/>
          <w:marBottom w:val="0"/>
          <w:divBdr>
            <w:top w:val="none" w:sz="0" w:space="0" w:color="auto"/>
            <w:left w:val="none" w:sz="0" w:space="0" w:color="auto"/>
            <w:bottom w:val="none" w:sz="0" w:space="0" w:color="auto"/>
            <w:right w:val="none" w:sz="0" w:space="0" w:color="auto"/>
          </w:divBdr>
        </w:div>
        <w:div w:id="1698970067">
          <w:marLeft w:val="0"/>
          <w:marRight w:val="0"/>
          <w:marTop w:val="0"/>
          <w:marBottom w:val="0"/>
          <w:divBdr>
            <w:top w:val="none" w:sz="0" w:space="0" w:color="auto"/>
            <w:left w:val="none" w:sz="0" w:space="0" w:color="auto"/>
            <w:bottom w:val="none" w:sz="0" w:space="0" w:color="auto"/>
            <w:right w:val="none" w:sz="0" w:space="0" w:color="auto"/>
          </w:divBdr>
        </w:div>
      </w:divsChild>
    </w:div>
    <w:div w:id="201182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vdata.no/lov/1997-06-13-44/&#167;6-12" TargetMode="External"/><Relationship Id="rId18" Type="http://schemas.openxmlformats.org/officeDocument/2006/relationships/hyperlink" Target="https://nues.no/eierstyring-og-selskapsledelse/" TargetMode="External"/><Relationship Id="rId26" Type="http://schemas.openxmlformats.org/officeDocument/2006/relationships/hyperlink" Target="https://lovdata.no/dokument/NL/lov/1997-06-13-45/" TargetMode="External"/><Relationship Id="rId21" Type="http://schemas.openxmlformats.org/officeDocument/2006/relationships/hyperlink" Target="https://www.coso.org/guidance-erm" TargetMode="External"/><Relationship Id="rId34" Type="http://schemas.openxmlformats.org/officeDocument/2006/relationships/hyperlink" Target="https://lovdata.no/lov/1997-06-13-44/&#167;3-4" TargetMode="External"/><Relationship Id="rId7" Type="http://schemas.openxmlformats.org/officeDocument/2006/relationships/settings" Target="settings.xml"/><Relationship Id="rId12" Type="http://schemas.openxmlformats.org/officeDocument/2006/relationships/hyperlink" Target="https://lovdata.no/dokument/NL/lov/1997-06-13-44" TargetMode="External"/><Relationship Id="rId17" Type="http://schemas.openxmlformats.org/officeDocument/2006/relationships/hyperlink" Target="https://lovdata.no/lov/1997-06-13-45/&#167;6-13" TargetMode="External"/><Relationship Id="rId25" Type="http://schemas.openxmlformats.org/officeDocument/2006/relationships/hyperlink" Target="https://lovdata.no/lov/1997-06-13-44/&#167;6-13" TargetMode="External"/><Relationship Id="rId33" Type="http://schemas.openxmlformats.org/officeDocument/2006/relationships/hyperlink" Target="https://lovdata.no/dokument/NL/lov/1997-06-13-44/"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ovdata.no/lov/1997-06-13-45/&#167;6-12" TargetMode="External"/><Relationship Id="rId20" Type="http://schemas.openxmlformats.org/officeDocument/2006/relationships/hyperlink" Target="https://iia.no/product/veileder-for-virksomhetsstyring/" TargetMode="External"/><Relationship Id="rId29" Type="http://schemas.openxmlformats.org/officeDocument/2006/relationships/hyperlink" Target="https://www.theiia.org/en/standards/2024-standards/global-internal-audit-standards/free-documents/complete-global-internal-audit-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so.org/guidance-erm" TargetMode="External"/><Relationship Id="rId24" Type="http://schemas.openxmlformats.org/officeDocument/2006/relationships/hyperlink" Target="https://lovdata.no/lov/1997-06-13-44/&#167;6-12" TargetMode="External"/><Relationship Id="rId32" Type="http://schemas.openxmlformats.org/officeDocument/2006/relationships/hyperlink" Target="https://lovdata.no/lov/1997-06-13-44/&#167;3-5"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ovdata.no/dokument/NL/lov/1997-06-13-45/" TargetMode="External"/><Relationship Id="rId23" Type="http://schemas.openxmlformats.org/officeDocument/2006/relationships/hyperlink" Target="https://lovdata.no/dokument/NL/lov/1997-06-13-44" TargetMode="External"/><Relationship Id="rId28" Type="http://schemas.openxmlformats.org/officeDocument/2006/relationships/hyperlink" Target="https://lovdata.no/lov/1997-06-13-45/&#167;6-13"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nues.no/" TargetMode="External"/><Relationship Id="rId31" Type="http://schemas.openxmlformats.org/officeDocument/2006/relationships/hyperlink" Target="https://lovdata.no/lov/1997-06-13-44/&#167;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lov/1997-06-13-44/&#167;6-13" TargetMode="External"/><Relationship Id="rId22" Type="http://schemas.openxmlformats.org/officeDocument/2006/relationships/hyperlink" Target="https://www.iso.org/standard/65694.html" TargetMode="External"/><Relationship Id="rId27" Type="http://schemas.openxmlformats.org/officeDocument/2006/relationships/hyperlink" Target="https://lovdata.no/lov/1997-06-13-45/&#167;6-12" TargetMode="External"/><Relationship Id="rId30" Type="http://schemas.openxmlformats.org/officeDocument/2006/relationships/hyperlink" Target="https://lovdata.no/dokument/NL/lov/1997-06-13-44/" TargetMode="External"/><Relationship Id="rId35" Type="http://schemas.openxmlformats.org/officeDocument/2006/relationships/hyperlink" Target="https://lovdata.no/lov/1997-06-13-44/&#167;3-5"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528544-bea9-4b21-ab91-ff1367fbafd0">
      <Terms xmlns="http://schemas.microsoft.com/office/infopath/2007/PartnerControls"/>
    </lcf76f155ced4ddcb4097134ff3c332f>
    <TaxCatchAll xmlns="44bd644a-89e2-40e8-8319-36d9de41d5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E89483F0D64504FBE219E55CF410868" ma:contentTypeVersion="14" ma:contentTypeDescription="Opprett et nytt dokument." ma:contentTypeScope="" ma:versionID="184efba655994c1bd275332437dc6b2d">
  <xsd:schema xmlns:xsd="http://www.w3.org/2001/XMLSchema" xmlns:xs="http://www.w3.org/2001/XMLSchema" xmlns:p="http://schemas.microsoft.com/office/2006/metadata/properties" xmlns:ns2="91528544-bea9-4b21-ab91-ff1367fbafd0" xmlns:ns3="44bd644a-89e2-40e8-8319-36d9de41d5d0" targetNamespace="http://schemas.microsoft.com/office/2006/metadata/properties" ma:root="true" ma:fieldsID="e65b8b9f5b8ca5049557d3d9fc9c9521" ns2:_="" ns3:_="">
    <xsd:import namespace="91528544-bea9-4b21-ab91-ff1367fbafd0"/>
    <xsd:import namespace="44bd644a-89e2-40e8-8319-36d9de41d5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28544-bea9-4b21-ab91-ff1367fba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48d9c946-fa43-4104-a98f-c277f02bfb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bd644a-89e2-40e8-8319-36d9de41d5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eda51-a5a7-4461-8bce-c060eb75e2e6}" ma:internalName="TaxCatchAll" ma:showField="CatchAllData" ma:web="44bd644a-89e2-40e8-8319-36d9de41d5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DD789-3D54-487E-B78D-AC75698C2A10}">
  <ds:schemaRefs>
    <ds:schemaRef ds:uri="http://schemas.microsoft.com/office/2006/metadata/properties"/>
    <ds:schemaRef ds:uri="91528544-bea9-4b21-ab91-ff1367fbafd0"/>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44bd644a-89e2-40e8-8319-36d9de41d5d0"/>
    <ds:schemaRef ds:uri="http://www.w3.org/XML/1998/namespace"/>
  </ds:schemaRefs>
</ds:datastoreItem>
</file>

<file path=customXml/itemProps2.xml><?xml version="1.0" encoding="utf-8"?>
<ds:datastoreItem xmlns:ds="http://schemas.openxmlformats.org/officeDocument/2006/customXml" ds:itemID="{88993A1E-D470-4E3F-9DBA-F76689D599B6}">
  <ds:schemaRefs>
    <ds:schemaRef ds:uri="http://schemas.microsoft.com/sharepoint/v3/contenttype/forms"/>
  </ds:schemaRefs>
</ds:datastoreItem>
</file>

<file path=customXml/itemProps3.xml><?xml version="1.0" encoding="utf-8"?>
<ds:datastoreItem xmlns:ds="http://schemas.openxmlformats.org/officeDocument/2006/customXml" ds:itemID="{C992BB0D-D845-49E3-B751-FC6C361AD3B5}">
  <ds:schemaRefs>
    <ds:schemaRef ds:uri="http://schemas.openxmlformats.org/officeDocument/2006/bibliography"/>
  </ds:schemaRefs>
</ds:datastoreItem>
</file>

<file path=customXml/itemProps4.xml><?xml version="1.0" encoding="utf-8"?>
<ds:datastoreItem xmlns:ds="http://schemas.openxmlformats.org/officeDocument/2006/customXml" ds:itemID="{9927D0AB-66E0-4E16-9243-1531D60A0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28544-bea9-4b21-ab91-ff1367fbafd0"/>
    <ds:schemaRef ds:uri="44bd644a-89e2-40e8-8319-36d9de41d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bdd9fbf-98a5-4ce6-ac5f-8d65c4c8d58b}" enabled="1" method="Privileged" siteId="{80184e22-072c-440e-a8a9-22f52b82646d}"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3415</Words>
  <Characters>18104</Characters>
  <Application>Microsoft Office Word</Application>
  <DocSecurity>0</DocSecurity>
  <Lines>150</Lines>
  <Paragraphs>42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Wilhelm Kavli</dc:creator>
  <cp:keywords/>
  <dc:description/>
  <cp:lastModifiedBy>Wilhelm Kavli</cp:lastModifiedBy>
  <cp:revision>2</cp:revision>
  <cp:lastPrinted>2024-07-17T15:34:00Z</cp:lastPrinted>
  <dcterms:created xsi:type="dcterms:W3CDTF">2024-07-17T15:35:00Z</dcterms:created>
  <dcterms:modified xsi:type="dcterms:W3CDTF">2024-07-17T15:35:00Z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0x0101007E89483F0D64504FBE219E55CF410868</vt:lpwstr>
  </property>
  <property fmtid="{D5CDD505-2E9C-101B-9397-08002B2CF9AE}" pid="3" name="MediaServiceImageTags">
    <vt:lpwstr/>
  </property>
</Properties>
</file>